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ind w:left="0" w:leftChars="0" w:right="0" w:rightChars="0" w:firstLine="0" w:firstLineChars="0"/>
        <w:jc w:val="center"/>
        <w:textAlignment w:val="auto"/>
        <w:outlineLvl w:val="9"/>
        <w:rPr>
          <w:rFonts w:hint="eastAsia" w:ascii="宋体" w:hAnsi="宋体"/>
          <w:b/>
          <w:sz w:val="44"/>
          <w:szCs w:val="44"/>
          <w:highlight w:val="none"/>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0" w:firstLineChars="0"/>
        <w:jc w:val="center"/>
        <w:textAlignment w:val="auto"/>
        <w:outlineLvl w:val="9"/>
        <w:rPr>
          <w:rFonts w:hint="eastAsia" w:ascii="宋体" w:hAnsi="宋体" w:eastAsia="宋体" w:cs="宋体"/>
          <w:b/>
          <w:kern w:val="0"/>
          <w:sz w:val="56"/>
          <w:szCs w:val="36"/>
          <w:highlight w:val="none"/>
          <w:lang w:eastAsia="zh-CN"/>
        </w:rPr>
      </w:pPr>
      <w:r>
        <w:rPr>
          <w:rFonts w:hint="eastAsia" w:ascii="宋体" w:hAnsi="宋体" w:cs="宋体"/>
          <w:b/>
          <w:kern w:val="0"/>
          <w:sz w:val="56"/>
          <w:szCs w:val="36"/>
          <w:highlight w:val="none"/>
          <w:lang w:eastAsia="zh-CN"/>
        </w:rPr>
        <w:t>泰安大道南段市政设施修复</w:t>
      </w:r>
    </w:p>
    <w:p>
      <w:pPr>
        <w:autoSpaceDE w:val="0"/>
        <w:autoSpaceDN w:val="0"/>
        <w:adjustRightInd w:val="0"/>
        <w:snapToGrid w:val="0"/>
        <w:spacing w:line="360" w:lineRule="auto"/>
        <w:jc w:val="left"/>
        <w:rPr>
          <w:rFonts w:hint="eastAsia" w:ascii="宋体" w:hAnsi="宋体" w:cs="宋体"/>
          <w:kern w:val="0"/>
          <w:sz w:val="20"/>
          <w:highlight w:val="none"/>
        </w:rPr>
      </w:pPr>
    </w:p>
    <w:p>
      <w:pPr>
        <w:autoSpaceDE w:val="0"/>
        <w:autoSpaceDN w:val="0"/>
        <w:adjustRightInd w:val="0"/>
        <w:snapToGrid w:val="0"/>
        <w:spacing w:line="360" w:lineRule="auto"/>
        <w:jc w:val="center"/>
        <w:rPr>
          <w:rFonts w:hint="eastAsia" w:ascii="宋体" w:hAnsi="宋体" w:cs="宋体"/>
          <w:kern w:val="0"/>
          <w:sz w:val="20"/>
          <w:highlight w:val="none"/>
        </w:rPr>
      </w:pPr>
    </w:p>
    <w:p>
      <w:pPr>
        <w:autoSpaceDE w:val="0"/>
        <w:autoSpaceDN w:val="0"/>
        <w:adjustRightInd w:val="0"/>
        <w:snapToGrid w:val="0"/>
        <w:spacing w:line="360" w:lineRule="auto"/>
        <w:jc w:val="center"/>
        <w:rPr>
          <w:rFonts w:hint="eastAsia" w:ascii="宋体" w:hAnsi="宋体" w:cs="宋体"/>
          <w:kern w:val="0"/>
          <w:sz w:val="20"/>
          <w:highlight w:val="none"/>
        </w:rPr>
      </w:pPr>
    </w:p>
    <w:p>
      <w:pPr>
        <w:autoSpaceDE w:val="0"/>
        <w:autoSpaceDN w:val="0"/>
        <w:adjustRightInd w:val="0"/>
        <w:snapToGrid w:val="0"/>
        <w:spacing w:line="360" w:lineRule="auto"/>
        <w:jc w:val="center"/>
        <w:rPr>
          <w:rFonts w:hint="eastAsia" w:ascii="宋体" w:hAnsi="宋体" w:cs="宋体"/>
          <w:b/>
          <w:kern w:val="0"/>
          <w:sz w:val="84"/>
          <w:szCs w:val="44"/>
          <w:highlight w:val="none"/>
        </w:rPr>
      </w:pPr>
      <w:bookmarkStart w:id="60" w:name="_GoBack"/>
      <w:bookmarkEnd w:id="60"/>
      <w:r>
        <w:rPr>
          <w:rFonts w:hint="eastAsia" w:ascii="宋体" w:hAnsi="宋体" w:cs="宋体"/>
          <w:b/>
          <w:kern w:val="0"/>
          <w:sz w:val="84"/>
          <w:szCs w:val="44"/>
          <w:highlight w:val="none"/>
        </w:rPr>
        <w:t>比</w:t>
      </w:r>
    </w:p>
    <w:p>
      <w:pPr>
        <w:autoSpaceDE w:val="0"/>
        <w:autoSpaceDN w:val="0"/>
        <w:adjustRightInd w:val="0"/>
        <w:snapToGrid w:val="0"/>
        <w:spacing w:line="360" w:lineRule="auto"/>
        <w:jc w:val="center"/>
        <w:rPr>
          <w:rFonts w:hint="eastAsia" w:ascii="宋体" w:hAnsi="宋体" w:cs="宋体"/>
          <w:b/>
          <w:kern w:val="0"/>
          <w:sz w:val="84"/>
          <w:szCs w:val="44"/>
          <w:highlight w:val="none"/>
        </w:rPr>
      </w:pPr>
      <w:r>
        <w:rPr>
          <w:rFonts w:hint="eastAsia" w:ascii="宋体" w:hAnsi="宋体" w:cs="宋体"/>
          <w:b/>
          <w:kern w:val="0"/>
          <w:sz w:val="84"/>
          <w:szCs w:val="44"/>
          <w:highlight w:val="none"/>
        </w:rPr>
        <w:t>选</w:t>
      </w:r>
    </w:p>
    <w:p>
      <w:pPr>
        <w:autoSpaceDE w:val="0"/>
        <w:autoSpaceDN w:val="0"/>
        <w:adjustRightInd w:val="0"/>
        <w:snapToGrid w:val="0"/>
        <w:spacing w:line="360" w:lineRule="auto"/>
        <w:jc w:val="center"/>
        <w:rPr>
          <w:rFonts w:hint="eastAsia" w:ascii="宋体" w:hAnsi="宋体" w:cs="宋体"/>
          <w:b/>
          <w:kern w:val="0"/>
          <w:sz w:val="84"/>
          <w:szCs w:val="44"/>
          <w:highlight w:val="none"/>
        </w:rPr>
      </w:pPr>
      <w:r>
        <w:rPr>
          <w:rFonts w:hint="eastAsia" w:ascii="宋体" w:hAnsi="宋体" w:cs="宋体"/>
          <w:b/>
          <w:kern w:val="0"/>
          <w:sz w:val="84"/>
          <w:szCs w:val="44"/>
          <w:highlight w:val="none"/>
        </w:rPr>
        <w:t>文</w:t>
      </w:r>
    </w:p>
    <w:p>
      <w:pPr>
        <w:autoSpaceDE w:val="0"/>
        <w:autoSpaceDN w:val="0"/>
        <w:adjustRightInd w:val="0"/>
        <w:snapToGrid w:val="0"/>
        <w:spacing w:line="360" w:lineRule="auto"/>
        <w:jc w:val="center"/>
        <w:rPr>
          <w:rFonts w:hint="eastAsia" w:ascii="宋体" w:hAnsi="宋体" w:cs="宋体"/>
          <w:b/>
          <w:kern w:val="0"/>
          <w:sz w:val="84"/>
          <w:szCs w:val="44"/>
          <w:highlight w:val="none"/>
        </w:rPr>
      </w:pPr>
      <w:r>
        <w:rPr>
          <w:rFonts w:hint="eastAsia" w:ascii="宋体" w:hAnsi="宋体" w:cs="宋体"/>
          <w:b/>
          <w:kern w:val="0"/>
          <w:sz w:val="84"/>
          <w:szCs w:val="44"/>
          <w:highlight w:val="none"/>
        </w:rPr>
        <w:t>件</w:t>
      </w:r>
    </w:p>
    <w:p>
      <w:pPr>
        <w:autoSpaceDE w:val="0"/>
        <w:autoSpaceDN w:val="0"/>
        <w:adjustRightInd w:val="0"/>
        <w:snapToGrid w:val="0"/>
        <w:spacing w:line="360" w:lineRule="auto"/>
        <w:jc w:val="left"/>
        <w:rPr>
          <w:rFonts w:hint="eastAsia" w:ascii="宋体" w:hAnsi="宋体" w:cs="宋体"/>
          <w:kern w:val="0"/>
          <w:sz w:val="20"/>
          <w:highlight w:val="none"/>
        </w:rPr>
      </w:pPr>
    </w:p>
    <w:p>
      <w:pPr>
        <w:autoSpaceDE w:val="0"/>
        <w:autoSpaceDN w:val="0"/>
        <w:adjustRightInd w:val="0"/>
        <w:snapToGrid w:val="0"/>
        <w:spacing w:line="360" w:lineRule="auto"/>
        <w:jc w:val="left"/>
        <w:rPr>
          <w:rFonts w:hint="eastAsia" w:ascii="宋体" w:hAnsi="宋体" w:cs="宋体"/>
          <w:kern w:val="0"/>
          <w:sz w:val="20"/>
          <w:highlight w:val="none"/>
        </w:rPr>
      </w:pPr>
    </w:p>
    <w:p>
      <w:pPr>
        <w:pStyle w:val="2"/>
        <w:rPr>
          <w:rFonts w:hint="eastAsia" w:ascii="宋体" w:hAnsi="宋体" w:cs="宋体"/>
          <w:kern w:val="0"/>
          <w:sz w:val="20"/>
          <w:highlight w:val="none"/>
        </w:rPr>
      </w:pPr>
    </w:p>
    <w:p>
      <w:pPr>
        <w:pStyle w:val="2"/>
        <w:rPr>
          <w:rFonts w:hint="eastAsia" w:ascii="宋体" w:hAnsi="宋体" w:cs="宋体"/>
          <w:kern w:val="0"/>
          <w:sz w:val="20"/>
          <w:highlight w:val="none"/>
        </w:rPr>
      </w:pPr>
    </w:p>
    <w:p>
      <w:pPr>
        <w:spacing w:line="800" w:lineRule="exact"/>
        <w:ind w:firstLine="1306" w:firstLineChars="500"/>
        <w:rPr>
          <w:rFonts w:hint="eastAsia" w:ascii="宋体" w:hAnsi="宋体" w:cs="宋体"/>
          <w:b/>
          <w:spacing w:val="-20"/>
          <w:sz w:val="30"/>
          <w:szCs w:val="30"/>
          <w:highlight w:val="none"/>
        </w:rPr>
      </w:pPr>
      <w:r>
        <w:rPr>
          <w:rFonts w:hint="eastAsia" w:ascii="宋体" w:hAnsi="宋体" w:cs="宋体"/>
          <w:b/>
          <w:spacing w:val="-20"/>
          <w:sz w:val="30"/>
          <w:szCs w:val="30"/>
          <w:highlight w:val="none"/>
        </w:rPr>
        <w:t>比     选    人：</w:t>
      </w:r>
      <w:r>
        <w:rPr>
          <w:rFonts w:hint="eastAsia" w:ascii="宋体" w:hAnsi="宋体" w:cs="宋体"/>
          <w:b/>
          <w:sz w:val="30"/>
          <w:szCs w:val="30"/>
          <w:highlight w:val="none"/>
          <w:u w:val="single"/>
        </w:rPr>
        <w:t>重庆园投实业有限责任公司</w:t>
      </w:r>
      <w:r>
        <w:rPr>
          <w:rFonts w:hint="eastAsia" w:ascii="宋体" w:hAnsi="宋体" w:cs="宋体"/>
          <w:b/>
          <w:spacing w:val="-20"/>
          <w:sz w:val="30"/>
          <w:szCs w:val="30"/>
          <w:highlight w:val="none"/>
        </w:rPr>
        <w:t xml:space="preserve">（盖章） </w:t>
      </w:r>
    </w:p>
    <w:p>
      <w:pPr>
        <w:widowControl/>
        <w:snapToGrid w:val="0"/>
        <w:spacing w:line="360" w:lineRule="auto"/>
        <w:jc w:val="center"/>
        <w:rPr>
          <w:rFonts w:hint="eastAsia" w:ascii="宋体" w:hAnsi="宋体" w:cs="宋体"/>
          <w:b/>
          <w:kern w:val="0"/>
          <w:sz w:val="32"/>
          <w:szCs w:val="32"/>
          <w:highlight w:val="none"/>
        </w:rPr>
      </w:pPr>
    </w:p>
    <w:p>
      <w:pPr>
        <w:pStyle w:val="2"/>
        <w:ind w:firstLine="4016" w:firstLineChars="1250"/>
        <w:rPr>
          <w:rFonts w:hint="eastAsia"/>
          <w:highlight w:val="none"/>
        </w:rPr>
      </w:pPr>
      <w:r>
        <w:rPr>
          <w:rFonts w:hint="eastAsia" w:ascii="宋体" w:hAnsi="宋体" w:cs="宋体"/>
          <w:b/>
          <w:kern w:val="0"/>
          <w:sz w:val="32"/>
          <w:szCs w:val="32"/>
          <w:highlight w:val="none"/>
        </w:rPr>
        <w:t>202</w:t>
      </w:r>
      <w:r>
        <w:rPr>
          <w:rFonts w:hint="eastAsia" w:ascii="宋体" w:hAnsi="宋体" w:cs="宋体"/>
          <w:b/>
          <w:kern w:val="0"/>
          <w:sz w:val="32"/>
          <w:szCs w:val="32"/>
          <w:highlight w:val="none"/>
          <w:lang w:val="en-US" w:eastAsia="zh-CN"/>
        </w:rPr>
        <w:t>1</w:t>
      </w:r>
      <w:r>
        <w:rPr>
          <w:rFonts w:hint="eastAsia" w:ascii="宋体" w:hAnsi="宋体" w:cs="宋体"/>
          <w:b/>
          <w:kern w:val="0"/>
          <w:sz w:val="32"/>
          <w:szCs w:val="32"/>
          <w:highlight w:val="none"/>
        </w:rPr>
        <w:t>年</w:t>
      </w:r>
      <w:r>
        <w:rPr>
          <w:rFonts w:hint="eastAsia" w:ascii="宋体" w:hAnsi="宋体" w:cs="宋体"/>
          <w:b/>
          <w:kern w:val="0"/>
          <w:sz w:val="32"/>
          <w:szCs w:val="32"/>
          <w:highlight w:val="none"/>
          <w:lang w:val="en-US" w:eastAsia="zh-CN"/>
        </w:rPr>
        <w:t>1</w:t>
      </w:r>
      <w:r>
        <w:rPr>
          <w:rFonts w:hint="eastAsia" w:ascii="宋体" w:hAnsi="宋体" w:cs="宋体"/>
          <w:b/>
          <w:kern w:val="0"/>
          <w:sz w:val="32"/>
          <w:szCs w:val="32"/>
          <w:highlight w:val="none"/>
        </w:rPr>
        <w:t>月</w:t>
      </w:r>
    </w:p>
    <w:p>
      <w:pPr>
        <w:spacing w:line="540" w:lineRule="exact"/>
        <w:jc w:val="center"/>
        <w:rPr>
          <w:rFonts w:hint="eastAsia" w:ascii="宋体" w:hAnsi="宋体"/>
          <w:b/>
          <w:sz w:val="28"/>
          <w:szCs w:val="28"/>
          <w:highlight w:val="none"/>
        </w:rPr>
      </w:pPr>
      <w:r>
        <w:rPr>
          <w:rFonts w:ascii="宋体" w:hAnsi="宋体"/>
          <w:b/>
          <w:sz w:val="28"/>
          <w:szCs w:val="28"/>
          <w:highlight w:val="none"/>
        </w:rPr>
        <w:br w:type="page"/>
      </w:r>
    </w:p>
    <w:p>
      <w:pPr>
        <w:spacing w:line="540" w:lineRule="exact"/>
        <w:jc w:val="center"/>
        <w:rPr>
          <w:rFonts w:hint="eastAsia" w:ascii="宋体" w:hAnsi="宋体"/>
          <w:b/>
          <w:sz w:val="36"/>
          <w:szCs w:val="36"/>
          <w:highlight w:val="none"/>
        </w:rPr>
      </w:pPr>
      <w:r>
        <w:rPr>
          <w:rFonts w:hint="eastAsia" w:ascii="宋体" w:hAnsi="宋体"/>
          <w:b/>
          <w:sz w:val="36"/>
          <w:szCs w:val="36"/>
          <w:highlight w:val="none"/>
        </w:rPr>
        <w:t>第一章  比选须知</w:t>
      </w:r>
    </w:p>
    <w:p>
      <w:pPr>
        <w:pStyle w:val="2"/>
        <w:rPr>
          <w:rFonts w:hint="eastAsia"/>
          <w:highlight w:val="none"/>
        </w:rPr>
      </w:pPr>
    </w:p>
    <w:p>
      <w:pPr>
        <w:spacing w:line="360" w:lineRule="auto"/>
        <w:ind w:firstLine="525" w:firstLineChars="250"/>
        <w:rPr>
          <w:rFonts w:hint="eastAsia"/>
          <w:sz w:val="18"/>
          <w:szCs w:val="18"/>
          <w:highlight w:val="none"/>
        </w:rPr>
      </w:pPr>
      <w:r>
        <w:rPr>
          <w:rFonts w:hint="eastAsia" w:ascii="宋体" w:hAnsi="宋体"/>
          <w:szCs w:val="21"/>
          <w:highlight w:val="none"/>
        </w:rPr>
        <w:t>本比选项目</w:t>
      </w:r>
      <w:r>
        <w:rPr>
          <w:rFonts w:hint="eastAsia" w:hAnsi="宋体" w:cs="仿宋_GB2312"/>
          <w:highlight w:val="none"/>
          <w:u w:val="single"/>
          <w:lang w:eastAsia="zh-CN"/>
        </w:rPr>
        <w:t>泰安大道南段市政设施修复</w:t>
      </w:r>
      <w:r>
        <w:rPr>
          <w:rFonts w:hint="eastAsia" w:hAnsi="宋体" w:cs="仿宋_GB2312"/>
          <w:highlight w:val="none"/>
        </w:rPr>
        <w:t>，项目业主</w:t>
      </w:r>
      <w:r>
        <w:rPr>
          <w:rFonts w:hint="eastAsia" w:hAnsi="宋体" w:cs="仿宋_GB2312"/>
          <w:highlight w:val="none"/>
          <w:u w:val="single"/>
        </w:rPr>
        <w:t>为重庆园投实业有限责任公司</w:t>
      </w:r>
      <w:r>
        <w:rPr>
          <w:rFonts w:hint="eastAsia" w:hAnsi="宋体" w:cs="仿宋_GB2312"/>
          <w:highlight w:val="none"/>
        </w:rPr>
        <w:t>，建设资金来自</w:t>
      </w:r>
      <w:r>
        <w:rPr>
          <w:rFonts w:hint="eastAsia" w:hAnsi="宋体" w:cs="仿宋_GB2312"/>
          <w:highlight w:val="none"/>
          <w:u w:val="single"/>
        </w:rPr>
        <w:t>企业自筹</w:t>
      </w:r>
      <w:r>
        <w:rPr>
          <w:rFonts w:hint="eastAsia" w:hAnsi="宋体" w:cs="仿宋_GB2312"/>
          <w:highlight w:val="none"/>
        </w:rPr>
        <w:t xml:space="preserve">，项目出资比例为 </w:t>
      </w:r>
      <w:r>
        <w:rPr>
          <w:rFonts w:hint="eastAsia" w:hAnsi="宋体" w:cs="仿宋_GB2312"/>
          <w:highlight w:val="none"/>
          <w:u w:val="single"/>
        </w:rPr>
        <w:t>100%。</w:t>
      </w:r>
      <w:r>
        <w:rPr>
          <w:rFonts w:hint="eastAsia" w:ascii="宋体" w:hAnsi="宋体" w:cs="MingLiU"/>
          <w:snapToGrid w:val="0"/>
          <w:position w:val="-2"/>
          <w:szCs w:val="21"/>
          <w:highlight w:val="none"/>
        </w:rPr>
        <w:t>项目已具备比选</w:t>
      </w:r>
      <w:r>
        <w:rPr>
          <w:rFonts w:hint="eastAsia" w:ascii="宋体" w:hAnsi="宋体" w:cs="MingLiU" w:eastAsiaTheme="minorEastAsia"/>
          <w:snapToGrid w:val="0"/>
          <w:kern w:val="2"/>
          <w:position w:val="-2"/>
          <w:sz w:val="21"/>
          <w:szCs w:val="21"/>
          <w:highlight w:val="none"/>
          <w:lang w:val="en-US" w:eastAsia="zh-CN" w:bidi="ar-SA"/>
        </w:rPr>
        <w:t>条件，现对</w:t>
      </w:r>
      <w:r>
        <w:rPr>
          <w:rFonts w:hint="eastAsia" w:ascii="宋体" w:hAnsi="宋体" w:cs="MingLiU"/>
          <w:snapToGrid w:val="0"/>
          <w:position w:val="-2"/>
          <w:szCs w:val="21"/>
          <w:highlight w:val="none"/>
        </w:rPr>
        <w:t>该项目进行竞争性比选。</w:t>
      </w:r>
    </w:p>
    <w:p>
      <w:pPr>
        <w:pStyle w:val="4"/>
        <w:spacing w:line="440" w:lineRule="exact"/>
        <w:rPr>
          <w:rFonts w:hint="eastAsia" w:ascii="宋体" w:hAnsi="宋体" w:eastAsia="宋体"/>
          <w:sz w:val="24"/>
          <w:szCs w:val="24"/>
          <w:highlight w:val="none"/>
        </w:rPr>
      </w:pPr>
      <w:r>
        <w:rPr>
          <w:rFonts w:hint="eastAsia" w:ascii="宋体" w:hAnsi="宋体" w:eastAsia="宋体"/>
          <w:sz w:val="24"/>
          <w:szCs w:val="24"/>
          <w:highlight w:val="none"/>
        </w:rPr>
        <w:t>一、项目概况与比选范围</w:t>
      </w:r>
    </w:p>
    <w:p>
      <w:pPr>
        <w:spacing w:line="360" w:lineRule="auto"/>
        <w:ind w:firstLine="525" w:firstLineChars="250"/>
        <w:rPr>
          <w:rFonts w:hint="eastAsia" w:ascii="宋体" w:hAnsi="宋体" w:cs="MingLiU"/>
          <w:snapToGrid w:val="0"/>
          <w:position w:val="-2"/>
          <w:szCs w:val="21"/>
          <w:highlight w:val="none"/>
        </w:rPr>
      </w:pPr>
      <w:r>
        <w:rPr>
          <w:rFonts w:hint="eastAsia" w:ascii="宋体" w:hAnsi="宋体" w:cs="MingLiU"/>
          <w:snapToGrid w:val="0"/>
          <w:position w:val="-2"/>
          <w:szCs w:val="21"/>
          <w:highlight w:val="none"/>
        </w:rPr>
        <w:t>1、 建设地点：重庆沙坪坝区。</w:t>
      </w:r>
    </w:p>
    <w:p>
      <w:pPr>
        <w:spacing w:line="360" w:lineRule="auto"/>
        <w:ind w:firstLine="525" w:firstLineChars="250"/>
        <w:rPr>
          <w:rFonts w:hint="eastAsia" w:ascii="宋体" w:hAnsi="宋体" w:cs="MingLiU"/>
          <w:snapToGrid w:val="0"/>
          <w:position w:val="-2"/>
          <w:szCs w:val="21"/>
          <w:highlight w:val="none"/>
        </w:rPr>
      </w:pPr>
      <w:r>
        <w:rPr>
          <w:rFonts w:hint="eastAsia" w:ascii="宋体" w:hAnsi="宋体" w:cs="MingLiU"/>
          <w:snapToGrid w:val="0"/>
          <w:position w:val="-2"/>
          <w:szCs w:val="21"/>
          <w:highlight w:val="none"/>
        </w:rPr>
        <w:t>2 、工程建安费：估计</w:t>
      </w:r>
      <w:r>
        <w:rPr>
          <w:rFonts w:hint="eastAsia" w:ascii="宋体" w:hAnsi="宋体" w:cs="MingLiU"/>
          <w:snapToGrid w:val="0"/>
          <w:position w:val="-2"/>
          <w:szCs w:val="21"/>
          <w:highlight w:val="none"/>
          <w:lang w:val="en-US" w:eastAsia="zh-CN"/>
        </w:rPr>
        <w:t>5.3</w:t>
      </w:r>
      <w:r>
        <w:rPr>
          <w:rFonts w:hint="eastAsia" w:ascii="宋体" w:hAnsi="宋体" w:cs="MingLiU"/>
          <w:snapToGrid w:val="0"/>
          <w:position w:val="-2"/>
          <w:szCs w:val="21"/>
          <w:highlight w:val="none"/>
        </w:rPr>
        <w:t>万元。</w:t>
      </w:r>
    </w:p>
    <w:p>
      <w:pPr>
        <w:spacing w:line="360" w:lineRule="auto"/>
        <w:ind w:firstLine="525" w:firstLineChars="250"/>
        <w:rPr>
          <w:rFonts w:hint="eastAsia" w:ascii="宋体" w:hAnsi="宋体" w:cs="MingLiU"/>
          <w:snapToGrid w:val="0"/>
          <w:position w:val="-2"/>
          <w:szCs w:val="21"/>
          <w:highlight w:val="none"/>
        </w:rPr>
      </w:pPr>
      <w:r>
        <w:rPr>
          <w:rFonts w:hint="eastAsia" w:ascii="宋体" w:hAnsi="宋体" w:cs="MingLiU"/>
          <w:snapToGrid w:val="0"/>
          <w:position w:val="-2"/>
          <w:szCs w:val="21"/>
          <w:highlight w:val="none"/>
        </w:rPr>
        <w:t>3 、计划工期：</w:t>
      </w:r>
      <w:r>
        <w:rPr>
          <w:rFonts w:hint="eastAsia" w:ascii="宋体" w:hAnsi="宋体" w:cs="MingLiU"/>
          <w:snapToGrid w:val="0"/>
          <w:position w:val="-2"/>
          <w:szCs w:val="21"/>
          <w:highlight w:val="none"/>
          <w:lang w:val="en-US" w:eastAsia="zh-CN"/>
        </w:rPr>
        <w:t>7天</w:t>
      </w:r>
      <w:r>
        <w:rPr>
          <w:rFonts w:hint="eastAsia" w:ascii="宋体" w:hAnsi="宋体" w:cs="MingLiU"/>
          <w:snapToGrid w:val="0"/>
          <w:position w:val="-2"/>
          <w:szCs w:val="21"/>
          <w:highlight w:val="none"/>
        </w:rPr>
        <w:t>。</w:t>
      </w:r>
    </w:p>
    <w:p>
      <w:pPr>
        <w:spacing w:line="360" w:lineRule="auto"/>
        <w:ind w:firstLine="525" w:firstLineChars="250"/>
        <w:rPr>
          <w:rFonts w:hint="eastAsia" w:ascii="宋体" w:hAnsi="宋体" w:cs="MingLiU" w:eastAsiaTheme="minorEastAsia"/>
          <w:snapToGrid w:val="0"/>
          <w:kern w:val="2"/>
          <w:position w:val="-2"/>
          <w:sz w:val="21"/>
          <w:szCs w:val="21"/>
          <w:highlight w:val="none"/>
          <w:lang w:val="en-US" w:eastAsia="zh-CN" w:bidi="ar-SA"/>
        </w:rPr>
      </w:pPr>
      <w:r>
        <w:rPr>
          <w:rFonts w:hint="eastAsia" w:ascii="宋体" w:hAnsi="宋体" w:cs="MingLiU" w:eastAsiaTheme="minorEastAsia"/>
          <w:snapToGrid w:val="0"/>
          <w:kern w:val="2"/>
          <w:position w:val="-2"/>
          <w:sz w:val="21"/>
          <w:szCs w:val="21"/>
          <w:highlight w:val="none"/>
          <w:lang w:val="en-US" w:eastAsia="zh-CN" w:bidi="ar-SA"/>
        </w:rPr>
        <w:t>4 、比选范围：</w:t>
      </w:r>
    </w:p>
    <w:p>
      <w:pPr>
        <w:spacing w:line="360" w:lineRule="auto"/>
        <w:ind w:firstLine="525" w:firstLineChars="250"/>
        <w:rPr>
          <w:rFonts w:hint="eastAsia" w:ascii="宋体" w:hAnsi="宋体" w:cs="MingLiU"/>
          <w:snapToGrid w:val="0"/>
          <w:position w:val="-2"/>
          <w:szCs w:val="21"/>
          <w:highlight w:val="none"/>
          <w:lang w:val="en-US" w:eastAsia="zh-CN"/>
        </w:rPr>
      </w:pPr>
      <w:r>
        <w:rPr>
          <w:rFonts w:hint="eastAsia" w:ascii="宋体" w:hAnsi="宋体" w:cs="MingLiU"/>
          <w:snapToGrid w:val="0"/>
          <w:position w:val="-2"/>
          <w:szCs w:val="21"/>
          <w:highlight w:val="none"/>
        </w:rPr>
        <w:t>拆除原立柱及支杆</w:t>
      </w:r>
      <w:r>
        <w:rPr>
          <w:rFonts w:hint="eastAsia" w:ascii="宋体" w:hAnsi="宋体" w:cs="MingLiU"/>
          <w:snapToGrid w:val="0"/>
          <w:position w:val="-2"/>
          <w:szCs w:val="21"/>
          <w:highlight w:val="none"/>
          <w:lang w:val="en-US" w:eastAsia="zh-CN"/>
        </w:rPr>
        <w:t>3套、</w:t>
      </w:r>
      <w:r>
        <w:rPr>
          <w:rFonts w:hint="eastAsia" w:ascii="宋体" w:hAnsi="宋体" w:cs="MingLiU"/>
          <w:snapToGrid w:val="0"/>
          <w:position w:val="-2"/>
          <w:szCs w:val="21"/>
          <w:highlight w:val="none"/>
        </w:rPr>
        <w:t>拆除原含标志牌</w:t>
      </w:r>
      <w:r>
        <w:rPr>
          <w:rFonts w:hint="eastAsia" w:ascii="宋体" w:hAnsi="宋体" w:cs="MingLiU"/>
          <w:snapToGrid w:val="0"/>
          <w:position w:val="-2"/>
          <w:szCs w:val="21"/>
          <w:highlight w:val="none"/>
          <w:lang w:val="en-US" w:eastAsia="zh-CN"/>
        </w:rPr>
        <w:t>5块；</w:t>
      </w:r>
      <w:r>
        <w:rPr>
          <w:rFonts w:hint="eastAsia" w:ascii="宋体" w:hAnsi="宋体" w:cs="MingLiU"/>
          <w:snapToGrid w:val="0"/>
          <w:position w:val="-2"/>
          <w:szCs w:val="21"/>
          <w:highlight w:val="none"/>
        </w:rPr>
        <w:t>更换禁止标志牌及支杆（包含所需的全部配套构件）材质、规格尺寸:版面：Ф1200mm×2块</w:t>
      </w:r>
      <w:r>
        <w:rPr>
          <w:rFonts w:hint="eastAsia" w:ascii="宋体" w:hAnsi="宋体" w:cs="MingLiU"/>
          <w:snapToGrid w:val="0"/>
          <w:position w:val="-2"/>
          <w:szCs w:val="21"/>
          <w:highlight w:val="none"/>
          <w:lang w:eastAsia="zh-CN"/>
        </w:rPr>
        <w:t>、</w:t>
      </w:r>
      <w:r>
        <w:rPr>
          <w:rFonts w:hint="eastAsia" w:ascii="宋体" w:hAnsi="宋体" w:cs="MingLiU"/>
          <w:snapToGrid w:val="0"/>
          <w:position w:val="-2"/>
          <w:szCs w:val="21"/>
          <w:highlight w:val="none"/>
        </w:rPr>
        <w:t>支杆：Ф114×6×5000mm×2支</w:t>
      </w:r>
      <w:r>
        <w:rPr>
          <w:rFonts w:hint="eastAsia" w:ascii="宋体" w:hAnsi="宋体" w:cs="MingLiU"/>
          <w:snapToGrid w:val="0"/>
          <w:position w:val="-2"/>
          <w:szCs w:val="21"/>
          <w:highlight w:val="none"/>
          <w:lang w:val="en-US" w:eastAsia="zh-CN"/>
        </w:rPr>
        <w:t xml:space="preserve"> 两套；</w:t>
      </w:r>
      <w:r>
        <w:rPr>
          <w:rFonts w:hint="eastAsia" w:ascii="宋体" w:hAnsi="宋体" w:cs="MingLiU"/>
          <w:snapToGrid w:val="0"/>
          <w:position w:val="-2"/>
          <w:szCs w:val="21"/>
          <w:highlight w:val="none"/>
        </w:rPr>
        <w:t>更换指示标志及支杆（包含所需的全部配套构件）材质、规格尺寸:版面：2000mm*3000mm×1块</w:t>
      </w:r>
      <w:r>
        <w:rPr>
          <w:rFonts w:hint="eastAsia" w:ascii="宋体" w:hAnsi="宋体" w:cs="MingLiU"/>
          <w:snapToGrid w:val="0"/>
          <w:position w:val="-2"/>
          <w:szCs w:val="21"/>
          <w:highlight w:val="none"/>
          <w:lang w:val="en-US" w:eastAsia="zh-CN"/>
        </w:rPr>
        <w:t>支杆</w:t>
      </w:r>
      <w:r>
        <w:rPr>
          <w:rFonts w:hint="eastAsia" w:ascii="宋体" w:hAnsi="宋体" w:cs="MingLiU"/>
          <w:snapToGrid w:val="0"/>
          <w:position w:val="-2"/>
          <w:szCs w:val="21"/>
          <w:highlight w:val="none"/>
        </w:rPr>
        <w:t>Ф140×6×5000mm×2支</w:t>
      </w:r>
      <w:r>
        <w:rPr>
          <w:rFonts w:hint="eastAsia" w:ascii="宋体" w:hAnsi="宋体" w:cs="MingLiU"/>
          <w:snapToGrid w:val="0"/>
          <w:position w:val="-2"/>
          <w:szCs w:val="21"/>
          <w:highlight w:val="none"/>
          <w:lang w:val="en-US" w:eastAsia="zh-CN"/>
        </w:rPr>
        <w:t xml:space="preserve"> 1套等铝板厚2mm，底模字膜采用3m超强级；</w:t>
      </w:r>
    </w:p>
    <w:p>
      <w:pPr>
        <w:spacing w:line="360" w:lineRule="auto"/>
        <w:ind w:firstLine="525" w:firstLineChars="250"/>
        <w:rPr>
          <w:rFonts w:hint="eastAsia" w:ascii="宋体" w:hAnsi="宋体" w:cs="MingLiU"/>
          <w:snapToGrid w:val="0"/>
          <w:position w:val="-2"/>
          <w:szCs w:val="21"/>
          <w:highlight w:val="none"/>
          <w:lang w:val="en-US" w:eastAsia="zh-CN"/>
        </w:rPr>
      </w:pPr>
      <w:r>
        <w:rPr>
          <w:rFonts w:hint="eastAsia" w:ascii="宋体" w:hAnsi="宋体" w:cs="MingLiU"/>
          <w:snapToGrid w:val="0"/>
          <w:position w:val="-2"/>
          <w:szCs w:val="21"/>
          <w:highlight w:val="none"/>
        </w:rPr>
        <w:t>5、达到国家现行有关施工质量验收规范要求，并达到合格标准。</w:t>
      </w:r>
    </w:p>
    <w:p>
      <w:pPr>
        <w:pStyle w:val="4"/>
        <w:spacing w:line="440" w:lineRule="exact"/>
        <w:rPr>
          <w:rFonts w:hint="eastAsia" w:ascii="宋体" w:hAnsi="宋体" w:eastAsia="宋体"/>
          <w:sz w:val="24"/>
          <w:szCs w:val="24"/>
          <w:highlight w:val="none"/>
        </w:rPr>
      </w:pPr>
      <w:r>
        <w:rPr>
          <w:rFonts w:hint="eastAsia" w:ascii="宋体" w:hAnsi="宋体" w:eastAsia="宋体"/>
          <w:sz w:val="24"/>
          <w:szCs w:val="24"/>
          <w:highlight w:val="none"/>
        </w:rPr>
        <w:t>二、竞选人强制性要求</w:t>
      </w:r>
    </w:p>
    <w:p>
      <w:pPr>
        <w:autoSpaceDE w:val="0"/>
        <w:autoSpaceDN w:val="0"/>
        <w:adjustRightInd w:val="0"/>
        <w:snapToGrid w:val="0"/>
        <w:spacing w:line="480" w:lineRule="exact"/>
        <w:ind w:firstLine="417" w:firstLineChars="198"/>
        <w:jc w:val="left"/>
        <w:rPr>
          <w:rFonts w:hint="eastAsia" w:ascii="宋体" w:hAnsi="宋体" w:cs="宋体"/>
          <w:b/>
          <w:snapToGrid w:val="0"/>
          <w:szCs w:val="21"/>
          <w:highlight w:val="none"/>
        </w:rPr>
      </w:pPr>
      <w:r>
        <w:rPr>
          <w:rFonts w:hint="eastAsia" w:ascii="宋体" w:hAnsi="宋体" w:cs="宋体"/>
          <w:b/>
          <w:snapToGrid w:val="0"/>
          <w:szCs w:val="21"/>
          <w:highlight w:val="none"/>
        </w:rPr>
        <w:t>1．</w:t>
      </w:r>
      <w:r>
        <w:rPr>
          <w:rFonts w:hint="eastAsia" w:ascii="宋体" w:hAnsi="宋体" w:cs="宋体"/>
          <w:b/>
          <w:szCs w:val="21"/>
          <w:highlight w:val="none"/>
        </w:rPr>
        <w:t>资质条件、营业执照及安全生产条件</w:t>
      </w:r>
    </w:p>
    <w:p>
      <w:pPr>
        <w:snapToGrid w:val="0"/>
        <w:spacing w:line="480" w:lineRule="exact"/>
        <w:ind w:firstLine="420" w:firstLineChars="200"/>
        <w:jc w:val="left"/>
        <w:rPr>
          <w:rFonts w:hint="eastAsia" w:ascii="宋体" w:hAnsi="宋体" w:cs="宋体"/>
          <w:snapToGrid w:val="0"/>
          <w:szCs w:val="21"/>
          <w:highlight w:val="none"/>
        </w:rPr>
      </w:pPr>
      <w:r>
        <w:rPr>
          <w:rFonts w:hint="eastAsia" w:ascii="宋体" w:hAnsi="宋体" w:cs="宋体"/>
          <w:snapToGrid w:val="0"/>
          <w:szCs w:val="21"/>
          <w:highlight w:val="none"/>
        </w:rPr>
        <w:t>（1）比选申请人必须具有独立法人资格，且具有有效的营业执照。</w:t>
      </w:r>
    </w:p>
    <w:p>
      <w:pPr>
        <w:snapToGrid w:val="0"/>
        <w:spacing w:line="480" w:lineRule="exact"/>
        <w:ind w:firstLine="422" w:firstLineChars="200"/>
        <w:jc w:val="left"/>
        <w:rPr>
          <w:rFonts w:hint="eastAsia" w:ascii="宋体" w:hAnsi="宋体" w:cs="宋体"/>
          <w:b/>
          <w:bCs/>
          <w:snapToGrid w:val="0"/>
          <w:szCs w:val="21"/>
          <w:highlight w:val="none"/>
        </w:rPr>
      </w:pPr>
      <w:r>
        <w:rPr>
          <w:rFonts w:hint="eastAsia" w:ascii="宋体" w:hAnsi="宋体" w:cs="宋体"/>
          <w:b/>
          <w:bCs/>
          <w:snapToGrid w:val="0"/>
          <w:szCs w:val="21"/>
          <w:highlight w:val="none"/>
        </w:rPr>
        <w:t>注：提供有效的带二维码的营业执照复印件。</w:t>
      </w:r>
    </w:p>
    <w:p>
      <w:pPr>
        <w:snapToGrid w:val="0"/>
        <w:spacing w:line="480" w:lineRule="exact"/>
        <w:ind w:firstLine="420" w:firstLineChars="200"/>
        <w:jc w:val="left"/>
        <w:rPr>
          <w:rFonts w:hint="eastAsia" w:ascii="宋体" w:hAnsi="宋体" w:cs="宋体"/>
          <w:snapToGrid w:val="0"/>
          <w:szCs w:val="21"/>
          <w:highlight w:val="none"/>
        </w:rPr>
      </w:pPr>
      <w:r>
        <w:rPr>
          <w:rFonts w:hint="eastAsia"/>
          <w:lang w:val="en-US" w:eastAsia="zh-CN"/>
        </w:rPr>
        <w:t>（2）营业执照范围</w:t>
      </w:r>
      <w:r>
        <w:rPr>
          <w:rFonts w:hint="eastAsia" w:ascii="宋体" w:hAnsi="宋体" w:cs="宋体"/>
          <w:color w:val="auto"/>
          <w:kern w:val="0"/>
          <w:szCs w:val="21"/>
        </w:rPr>
        <w:t>包含</w:t>
      </w:r>
      <w:r>
        <w:rPr>
          <w:rFonts w:hint="eastAsia" w:ascii="宋体" w:hAnsi="宋体" w:cs="宋体"/>
          <w:color w:val="auto"/>
          <w:kern w:val="0"/>
          <w:szCs w:val="21"/>
          <w:lang w:val="en-US" w:eastAsia="zh-CN"/>
        </w:rPr>
        <w:t>生产、安装交通设施。</w:t>
      </w:r>
    </w:p>
    <w:p>
      <w:pPr>
        <w:snapToGrid w:val="0"/>
        <w:spacing w:line="480" w:lineRule="exact"/>
        <w:ind w:firstLine="422" w:firstLineChars="200"/>
        <w:jc w:val="left"/>
        <w:rPr>
          <w:rFonts w:hint="eastAsia"/>
        </w:rPr>
      </w:pPr>
      <w:r>
        <w:rPr>
          <w:rFonts w:hint="eastAsia" w:ascii="宋体" w:hAnsi="宋体" w:cs="宋体"/>
          <w:b/>
          <w:bCs/>
          <w:snapToGrid w:val="0"/>
          <w:szCs w:val="21"/>
          <w:highlight w:val="none"/>
        </w:rPr>
        <w:t>注：提供有效的资质证书复印件。</w:t>
      </w:r>
    </w:p>
    <w:p>
      <w:pPr>
        <w:snapToGrid w:val="0"/>
        <w:spacing w:line="560" w:lineRule="exact"/>
        <w:ind w:firstLine="378" w:firstLineChars="180"/>
        <w:jc w:val="left"/>
        <w:rPr>
          <w:rFonts w:hint="eastAsia" w:ascii="宋体" w:hAnsi="宋体" w:cs="宋体"/>
          <w:b/>
          <w:bCs/>
          <w:snapToGrid w:val="0"/>
          <w:kern w:val="0"/>
          <w:szCs w:val="21"/>
        </w:rPr>
      </w:pPr>
      <w:r>
        <w:rPr>
          <w:rFonts w:hint="eastAsia"/>
          <w:lang w:val="en-US" w:eastAsia="zh-CN"/>
        </w:rPr>
        <w:t>（3）</w:t>
      </w:r>
      <w:r>
        <w:rPr>
          <w:rFonts w:hint="eastAsia" w:ascii="宋体" w:hAnsi="宋体" w:cs="宋体"/>
          <w:b/>
          <w:bCs/>
          <w:snapToGrid w:val="0"/>
          <w:kern w:val="0"/>
          <w:szCs w:val="21"/>
        </w:rPr>
        <w:t>外地企业须在重庆市办理备案，提供备案登记证。</w:t>
      </w:r>
    </w:p>
    <w:p>
      <w:pPr>
        <w:snapToGrid w:val="0"/>
        <w:spacing w:line="560" w:lineRule="exact"/>
        <w:ind w:firstLine="378" w:firstLineChars="180"/>
        <w:jc w:val="left"/>
        <w:rPr>
          <w:rFonts w:hint="eastAsia"/>
          <w:b/>
          <w:bCs/>
        </w:rPr>
      </w:pPr>
      <w:r>
        <w:rPr>
          <w:rFonts w:hint="eastAsia"/>
          <w:lang w:val="en-US" w:eastAsia="zh-CN"/>
        </w:rPr>
        <w:t>（4）</w:t>
      </w:r>
      <w:r>
        <w:rPr>
          <w:rFonts w:hint="eastAsia" w:ascii="宋体" w:hAnsi="宋体" w:cs="宋体"/>
          <w:b/>
          <w:bCs/>
          <w:snapToGrid w:val="0"/>
          <w:kern w:val="0"/>
          <w:szCs w:val="21"/>
        </w:rPr>
        <w:t>单位负责人为同一人或者存在控股、管理关系的不同单位，不得同时对本项目投标。否则，相关投标均无效。</w:t>
      </w:r>
    </w:p>
    <w:p>
      <w:pPr>
        <w:spacing w:line="480" w:lineRule="exact"/>
        <w:ind w:firstLine="420" w:firstLineChars="200"/>
        <w:rPr>
          <w:rFonts w:hint="eastAsia" w:ascii="宋体" w:hAnsi="宋体"/>
          <w:szCs w:val="24"/>
          <w:highlight w:val="none"/>
        </w:rPr>
      </w:pPr>
      <w:r>
        <w:rPr>
          <w:rFonts w:hint="eastAsia" w:ascii="宋体" w:hAnsi="宋体"/>
          <w:szCs w:val="24"/>
          <w:highlight w:val="none"/>
          <w:lang w:val="en-US" w:eastAsia="zh-CN"/>
        </w:rPr>
        <w:t>2</w:t>
      </w:r>
      <w:r>
        <w:rPr>
          <w:rFonts w:hint="eastAsia" w:ascii="宋体" w:hAnsi="宋体"/>
          <w:szCs w:val="24"/>
          <w:highlight w:val="none"/>
        </w:rPr>
        <w:t>、本次比选不接受联合体比选。</w:t>
      </w:r>
    </w:p>
    <w:p>
      <w:pPr>
        <w:autoSpaceDE w:val="0"/>
        <w:autoSpaceDN w:val="0"/>
        <w:adjustRightInd w:val="0"/>
        <w:snapToGrid w:val="0"/>
        <w:spacing w:line="500" w:lineRule="exact"/>
        <w:ind w:firstLine="420" w:firstLineChars="200"/>
        <w:jc w:val="left"/>
        <w:rPr>
          <w:rFonts w:hint="eastAsia" w:ascii="宋体" w:hAnsi="宋体" w:cs="MingLiU"/>
          <w:snapToGrid w:val="0"/>
          <w:kern w:val="0"/>
          <w:szCs w:val="21"/>
          <w:highlight w:val="none"/>
        </w:rPr>
      </w:pPr>
      <w:r>
        <w:rPr>
          <w:rFonts w:hint="eastAsia" w:ascii="宋体" w:hAnsi="宋体" w:cs="MingLiU"/>
          <w:snapToGrid w:val="0"/>
          <w:kern w:val="0"/>
          <w:szCs w:val="21"/>
          <w:highlight w:val="none"/>
          <w:lang w:val="en-US" w:eastAsia="zh-CN"/>
        </w:rPr>
        <w:t>3</w:t>
      </w:r>
      <w:r>
        <w:rPr>
          <w:rFonts w:hint="eastAsia" w:ascii="宋体" w:hAnsi="宋体" w:cs="MingLiU"/>
          <w:snapToGrid w:val="0"/>
          <w:kern w:val="0"/>
          <w:szCs w:val="21"/>
          <w:highlight w:val="none"/>
        </w:rPr>
        <w:t>、履约担保：</w:t>
      </w:r>
    </w:p>
    <w:p>
      <w:pPr>
        <w:autoSpaceDE w:val="0"/>
        <w:autoSpaceDN w:val="0"/>
        <w:adjustRightInd w:val="0"/>
        <w:snapToGrid w:val="0"/>
        <w:spacing w:line="500" w:lineRule="exact"/>
        <w:ind w:firstLine="420" w:firstLineChars="200"/>
        <w:jc w:val="left"/>
        <w:rPr>
          <w:rFonts w:hint="eastAsia" w:ascii="宋体" w:hAnsi="宋体" w:cs="MingLiU"/>
          <w:snapToGrid w:val="0"/>
          <w:kern w:val="0"/>
          <w:szCs w:val="21"/>
          <w:highlight w:val="none"/>
        </w:rPr>
      </w:pPr>
      <w:r>
        <w:rPr>
          <w:rFonts w:hint="eastAsia" w:ascii="宋体" w:hAnsi="宋体" w:cs="MingLiU"/>
          <w:snapToGrid w:val="0"/>
          <w:kern w:val="0"/>
          <w:szCs w:val="21"/>
          <w:highlight w:val="none"/>
        </w:rPr>
        <w:t>担保形式：银行转账。</w:t>
      </w:r>
    </w:p>
    <w:p>
      <w:pPr>
        <w:autoSpaceDE w:val="0"/>
        <w:autoSpaceDN w:val="0"/>
        <w:adjustRightInd w:val="0"/>
        <w:snapToGrid w:val="0"/>
        <w:spacing w:line="500" w:lineRule="exact"/>
        <w:ind w:firstLine="420" w:firstLineChars="200"/>
        <w:jc w:val="left"/>
        <w:rPr>
          <w:rFonts w:hint="eastAsia" w:ascii="宋体" w:hAnsi="宋体" w:cs="MingLiU"/>
          <w:snapToGrid w:val="0"/>
          <w:kern w:val="0"/>
          <w:szCs w:val="21"/>
          <w:highlight w:val="none"/>
        </w:rPr>
      </w:pPr>
      <w:r>
        <w:rPr>
          <w:rFonts w:hint="eastAsia" w:ascii="宋体" w:hAnsi="宋体" w:cs="MingLiU"/>
          <w:snapToGrid w:val="0"/>
          <w:kern w:val="0"/>
          <w:szCs w:val="21"/>
          <w:highlight w:val="none"/>
        </w:rPr>
        <w:t xml:space="preserve">担保金额：中选价的5%； </w:t>
      </w:r>
    </w:p>
    <w:p>
      <w:pPr>
        <w:autoSpaceDE w:val="0"/>
        <w:autoSpaceDN w:val="0"/>
        <w:adjustRightInd w:val="0"/>
        <w:snapToGrid w:val="0"/>
        <w:spacing w:line="500" w:lineRule="exact"/>
        <w:ind w:firstLine="420" w:firstLineChars="200"/>
        <w:jc w:val="left"/>
        <w:rPr>
          <w:rFonts w:hint="eastAsia" w:ascii="宋体" w:hAnsi="宋体" w:cs="MingLiU"/>
          <w:snapToGrid w:val="0"/>
          <w:kern w:val="0"/>
          <w:szCs w:val="21"/>
          <w:highlight w:val="none"/>
        </w:rPr>
      </w:pPr>
      <w:r>
        <w:rPr>
          <w:rFonts w:hint="eastAsia" w:ascii="宋体" w:hAnsi="宋体" w:cs="MingLiU"/>
          <w:snapToGrid w:val="0"/>
          <w:kern w:val="0"/>
          <w:szCs w:val="21"/>
          <w:highlight w:val="none"/>
        </w:rPr>
        <w:t>提交时间：中选人收到中选通知书后5个工作日内提交到比选人指定账户。</w:t>
      </w:r>
    </w:p>
    <w:p>
      <w:pPr>
        <w:autoSpaceDE w:val="0"/>
        <w:autoSpaceDN w:val="0"/>
        <w:adjustRightInd w:val="0"/>
        <w:snapToGrid w:val="0"/>
        <w:spacing w:line="500" w:lineRule="exact"/>
        <w:ind w:firstLine="420" w:firstLineChars="200"/>
        <w:jc w:val="left"/>
        <w:rPr>
          <w:rFonts w:hint="eastAsia"/>
        </w:rPr>
      </w:pPr>
      <w:r>
        <w:rPr>
          <w:rFonts w:hint="eastAsia" w:ascii="宋体" w:hAnsi="宋体" w:cs="宋体"/>
          <w:szCs w:val="21"/>
          <w:highlight w:val="none"/>
        </w:rPr>
        <w:t>注：未按要求提交履约担保的中选人将被取消中选资格。</w:t>
      </w:r>
    </w:p>
    <w:p>
      <w:pPr>
        <w:autoSpaceDE w:val="0"/>
        <w:autoSpaceDN w:val="0"/>
        <w:adjustRightInd w:val="0"/>
        <w:snapToGrid w:val="0"/>
        <w:spacing w:line="500" w:lineRule="exact"/>
        <w:ind w:firstLine="420" w:firstLineChars="200"/>
        <w:jc w:val="left"/>
        <w:rPr>
          <w:rFonts w:hint="eastAsia" w:ascii="宋体" w:hAnsi="宋体" w:cs="MingLiU"/>
          <w:snapToGrid w:val="0"/>
          <w:kern w:val="0"/>
          <w:szCs w:val="21"/>
          <w:highlight w:val="none"/>
        </w:rPr>
      </w:pPr>
      <w:r>
        <w:rPr>
          <w:rFonts w:hint="eastAsia" w:ascii="宋体" w:hAnsi="宋体" w:cs="MingLiU"/>
          <w:snapToGrid w:val="0"/>
          <w:kern w:val="0"/>
          <w:szCs w:val="21"/>
          <w:highlight w:val="none"/>
          <w:lang w:val="en-US" w:eastAsia="zh-CN"/>
        </w:rPr>
        <w:t>4</w:t>
      </w:r>
      <w:r>
        <w:rPr>
          <w:rFonts w:hint="eastAsia" w:ascii="宋体" w:hAnsi="宋体" w:cs="MingLiU"/>
          <w:snapToGrid w:val="0"/>
          <w:kern w:val="0"/>
          <w:szCs w:val="21"/>
          <w:highlight w:val="none"/>
        </w:rPr>
        <w:t>、比选保证金2千元（现金），比选保证金应单独装入1个信封中，在封口处由委托代理人签名，并与竞标文件一同递交。中选候选人的比选保证金在待签订合同后到比选人处无息退还；其他未中选人的比选保证金，在评审结束后由比选人当场退还。</w:t>
      </w:r>
    </w:p>
    <w:p>
      <w:pPr>
        <w:autoSpaceDE w:val="0"/>
        <w:autoSpaceDN w:val="0"/>
        <w:adjustRightInd w:val="0"/>
        <w:snapToGrid w:val="0"/>
        <w:spacing w:line="500" w:lineRule="exact"/>
        <w:ind w:firstLine="420" w:firstLineChars="200"/>
        <w:jc w:val="left"/>
        <w:rPr>
          <w:rFonts w:hint="eastAsia" w:ascii="宋体" w:hAnsi="宋体" w:cs="MingLiU"/>
          <w:snapToGrid w:val="0"/>
          <w:kern w:val="0"/>
          <w:szCs w:val="21"/>
          <w:highlight w:val="none"/>
        </w:rPr>
      </w:pPr>
      <w:r>
        <w:rPr>
          <w:rFonts w:hint="eastAsia" w:ascii="宋体" w:hAnsi="宋体" w:cs="MingLiU"/>
          <w:snapToGrid w:val="0"/>
          <w:kern w:val="0"/>
          <w:szCs w:val="21"/>
          <w:highlight w:val="none"/>
        </w:rPr>
        <w:t>有下列情形之一的，比选保证金将不予退还：</w:t>
      </w:r>
    </w:p>
    <w:p>
      <w:pPr>
        <w:autoSpaceDE w:val="0"/>
        <w:autoSpaceDN w:val="0"/>
        <w:adjustRightInd w:val="0"/>
        <w:snapToGrid w:val="0"/>
        <w:spacing w:line="500" w:lineRule="exact"/>
        <w:ind w:firstLine="420" w:firstLineChars="200"/>
        <w:jc w:val="left"/>
        <w:rPr>
          <w:rFonts w:hint="eastAsia" w:ascii="宋体" w:hAnsi="宋体" w:cs="MingLiU"/>
          <w:snapToGrid w:val="0"/>
          <w:kern w:val="0"/>
          <w:szCs w:val="21"/>
          <w:highlight w:val="none"/>
        </w:rPr>
      </w:pPr>
      <w:r>
        <w:rPr>
          <w:rFonts w:hint="eastAsia" w:ascii="宋体" w:hAnsi="宋体" w:cs="MingLiU"/>
          <w:snapToGrid w:val="0"/>
          <w:kern w:val="0"/>
          <w:szCs w:val="21"/>
          <w:highlight w:val="none"/>
        </w:rPr>
        <w:t>（1）竞选人在规定的比选有效期内撤销或修改其竞标文件；</w:t>
      </w:r>
    </w:p>
    <w:p>
      <w:pPr>
        <w:autoSpaceDE w:val="0"/>
        <w:autoSpaceDN w:val="0"/>
        <w:adjustRightInd w:val="0"/>
        <w:snapToGrid w:val="0"/>
        <w:spacing w:line="500" w:lineRule="exact"/>
        <w:ind w:firstLine="420" w:firstLineChars="200"/>
        <w:jc w:val="left"/>
        <w:rPr>
          <w:rFonts w:hint="eastAsia" w:ascii="宋体" w:hAnsi="宋体" w:cs="MingLiU"/>
          <w:snapToGrid w:val="0"/>
          <w:kern w:val="0"/>
          <w:szCs w:val="21"/>
          <w:highlight w:val="none"/>
        </w:rPr>
      </w:pPr>
      <w:r>
        <w:rPr>
          <w:rFonts w:hint="eastAsia" w:ascii="宋体" w:hAnsi="宋体" w:cs="MingLiU"/>
          <w:snapToGrid w:val="0"/>
          <w:kern w:val="0"/>
          <w:szCs w:val="21"/>
          <w:highlight w:val="none"/>
        </w:rPr>
        <w:t>（2）中选人在收到中选通知书后，无正当理由拒签合同协议书或未按比选文件规定提交履约担保；</w:t>
      </w:r>
    </w:p>
    <w:p>
      <w:pPr>
        <w:autoSpaceDE w:val="0"/>
        <w:autoSpaceDN w:val="0"/>
        <w:adjustRightInd w:val="0"/>
        <w:snapToGrid w:val="0"/>
        <w:spacing w:line="500" w:lineRule="exact"/>
        <w:ind w:firstLine="420" w:firstLineChars="200"/>
        <w:jc w:val="left"/>
        <w:rPr>
          <w:rFonts w:hint="eastAsia" w:ascii="宋体" w:hAnsi="宋体" w:cs="MingLiU"/>
          <w:snapToGrid w:val="0"/>
          <w:kern w:val="0"/>
          <w:szCs w:val="21"/>
          <w:highlight w:val="none"/>
        </w:rPr>
      </w:pPr>
      <w:r>
        <w:rPr>
          <w:rFonts w:hint="eastAsia" w:ascii="宋体" w:hAnsi="宋体" w:cs="MingLiU"/>
          <w:snapToGrid w:val="0"/>
          <w:kern w:val="0"/>
          <w:szCs w:val="21"/>
          <w:highlight w:val="none"/>
        </w:rPr>
        <w:t>（3）竞选人有串通投标或弄虚作假行为的；</w:t>
      </w:r>
    </w:p>
    <w:p>
      <w:pPr>
        <w:autoSpaceDE w:val="0"/>
        <w:autoSpaceDN w:val="0"/>
        <w:adjustRightInd w:val="0"/>
        <w:snapToGrid w:val="0"/>
        <w:spacing w:line="500" w:lineRule="exact"/>
        <w:ind w:firstLine="420" w:firstLineChars="200"/>
        <w:jc w:val="left"/>
        <w:rPr>
          <w:rFonts w:hint="eastAsia" w:ascii="宋体" w:hAnsi="宋体" w:cs="MingLiU"/>
          <w:snapToGrid w:val="0"/>
          <w:kern w:val="0"/>
          <w:szCs w:val="21"/>
          <w:highlight w:val="none"/>
        </w:rPr>
      </w:pPr>
      <w:r>
        <w:rPr>
          <w:rFonts w:hint="eastAsia" w:ascii="宋体" w:hAnsi="宋体" w:cs="MingLiU"/>
          <w:snapToGrid w:val="0"/>
          <w:kern w:val="0"/>
          <w:szCs w:val="21"/>
          <w:highlight w:val="none"/>
        </w:rPr>
        <w:t>（4）法律法规和本比选文件规定的其他情形。</w:t>
      </w:r>
    </w:p>
    <w:p>
      <w:pPr>
        <w:autoSpaceDE w:val="0"/>
        <w:autoSpaceDN w:val="0"/>
        <w:adjustRightInd w:val="0"/>
        <w:snapToGrid w:val="0"/>
        <w:spacing w:line="500" w:lineRule="exact"/>
        <w:ind w:firstLine="420" w:firstLineChars="200"/>
        <w:jc w:val="left"/>
        <w:rPr>
          <w:rFonts w:hint="eastAsia"/>
          <w:highlight w:val="none"/>
        </w:rPr>
      </w:pPr>
      <w:r>
        <w:rPr>
          <w:rFonts w:hint="eastAsia" w:ascii="宋体" w:hAnsi="宋体" w:cs="MingLiU"/>
          <w:snapToGrid w:val="0"/>
          <w:kern w:val="0"/>
          <w:szCs w:val="21"/>
          <w:highlight w:val="none"/>
          <w:lang w:val="en-US" w:eastAsia="zh-CN"/>
        </w:rPr>
        <w:t>5</w:t>
      </w:r>
      <w:r>
        <w:rPr>
          <w:rFonts w:hint="eastAsia" w:ascii="宋体" w:hAnsi="宋体" w:cs="MingLiU"/>
          <w:snapToGrid w:val="0"/>
          <w:kern w:val="0"/>
          <w:szCs w:val="21"/>
          <w:highlight w:val="none"/>
        </w:rPr>
        <w:t>.评审委员会的确定：由比选人自行组织。</w:t>
      </w:r>
    </w:p>
    <w:p>
      <w:pPr>
        <w:pStyle w:val="4"/>
        <w:spacing w:line="440" w:lineRule="exact"/>
        <w:rPr>
          <w:rFonts w:hint="eastAsia" w:ascii="宋体" w:hAnsi="宋体" w:eastAsia="宋体"/>
          <w:sz w:val="24"/>
          <w:szCs w:val="24"/>
          <w:highlight w:val="none"/>
        </w:rPr>
      </w:pPr>
      <w:r>
        <w:rPr>
          <w:rFonts w:hint="eastAsia" w:ascii="宋体" w:hAnsi="宋体" w:eastAsia="宋体"/>
          <w:sz w:val="24"/>
          <w:szCs w:val="24"/>
          <w:highlight w:val="none"/>
        </w:rPr>
        <w:t>三、最高限价及计价方式</w:t>
      </w:r>
    </w:p>
    <w:p>
      <w:pPr>
        <w:spacing w:line="360" w:lineRule="auto"/>
        <w:ind w:firstLine="420" w:firstLineChars="200"/>
      </w:pPr>
      <w:r>
        <w:rPr>
          <w:rFonts w:hint="eastAsia"/>
        </w:rPr>
        <w:t>1.竞标人应按本须知和“工程量清单”的要求填写相应清单表格。竞标人的竞标报价应是完成本工程合同段比选范围内的全部工程的竞标报价，并以竞标人在工程量清单中提出的单价或总价为依据。</w:t>
      </w:r>
    </w:p>
    <w:p>
      <w:pPr>
        <w:spacing w:line="360" w:lineRule="auto"/>
        <w:ind w:firstLine="420" w:firstLineChars="200"/>
      </w:pPr>
      <w:r>
        <w:rPr>
          <w:rFonts w:hint="eastAsia"/>
        </w:rPr>
        <w:t>2.报价依据：以工程量清单、比选文件及补遗答疑、国家技术和经济规范及标准、参照《建设工程工程量清单计价规范》（GB50500-2013）、《重庆市建设工程工程量清单计价规则（CQJJGZ-2013）、《重庆市建设工程工程量计算规则》（CQJLGZ-2013）、2018年《重庆市房屋建筑与装饰工程计价定额》、《重庆市仿古建筑工程计价定额》、《重庆市通用安装工程计价定额》、《重庆市市政工程计价定额》、《重庆市园林绿化工程计价定额》、《重庆市构筑物工程计价定额》、《重庆市城市轨道交通工程计价定额》、《重庆市爆破工程计价定额》、《重庆市房屋修缮工程计价定额》、《重庆市绿色建筑工程计价定额》和《重庆市建设工程施工机械台班定额》、《重庆市建设工程施工仪器仪表台班定额》、《重庆市建设工程混凝土及砂浆配合比表》、《重庆市建设工程费用定额》(及其配套文件）、沙坪坝区政府性投资项目最高限价计价原则（沙住建纪【2020】21号）及相关配套文件，由竞标人结合自身实力、市场行情自主合理报价。竞标报价应包括完成比选范围内工程项目的人工费、材料费、机械费、企业管理费、利润、风险费用、措施费（含易撒漏物资密闭运输的费用及弃渣费用）、规费、安全文明施工费、销项税额、政策性文件规定的所有费用。比选人除此以外不支付其它费用。</w:t>
      </w:r>
    </w:p>
    <w:p>
      <w:pPr>
        <w:spacing w:line="360" w:lineRule="auto"/>
        <w:ind w:firstLine="420" w:firstLineChars="200"/>
      </w:pPr>
      <w:r>
        <w:rPr>
          <w:rFonts w:hint="eastAsia"/>
        </w:rPr>
        <w:t>3.竞标人应认真填写工程量清单中所列的本合同各工程子目的单价或总价。竞标人没有填入单价或总价的工程子目，比选人将认为该子目的价款已包括在工程量清单其他子目的单价和总价中。竞标人在工程量清单中多报的子目和单价或总价发包人将不予接受，并将被视为重大偏差，按否决竞标处理。</w:t>
      </w:r>
    </w:p>
    <w:p>
      <w:pPr>
        <w:spacing w:line="360" w:lineRule="auto"/>
        <w:ind w:firstLine="420" w:firstLineChars="200"/>
      </w:pPr>
      <w:r>
        <w:rPr>
          <w:rFonts w:hint="eastAsia"/>
        </w:rPr>
        <w:t>4.如发现工程量清单中的数量与图纸中数量不一致，应以工程量清单中列出的数量为准。</w:t>
      </w:r>
    </w:p>
    <w:p>
      <w:pPr>
        <w:spacing w:line="360" w:lineRule="auto"/>
        <w:ind w:firstLine="420" w:firstLineChars="200"/>
      </w:pPr>
      <w:r>
        <w:rPr>
          <w:rFonts w:hint="eastAsia"/>
        </w:rPr>
        <w:t>5.比选人在工程量清单中所列出的价格（包括暂列金额、暂估价等），竞标人不得修改。否则，按否决竞标处理。</w:t>
      </w:r>
    </w:p>
    <w:p>
      <w:pPr>
        <w:spacing w:line="360" w:lineRule="auto"/>
        <w:ind w:firstLine="420" w:firstLineChars="200"/>
      </w:pPr>
      <w:r>
        <w:rPr>
          <w:rFonts w:hint="eastAsia"/>
        </w:rPr>
        <w:t>6．安全文明施工费：</w:t>
      </w:r>
    </w:p>
    <w:p>
      <w:pPr>
        <w:spacing w:line="360" w:lineRule="auto"/>
        <w:ind w:firstLine="420" w:firstLineChars="200"/>
      </w:pPr>
      <w:r>
        <w:rPr>
          <w:rFonts w:hint="eastAsia"/>
        </w:rPr>
        <w:t xml:space="preserve">6.1根据《关于印发&lt;重庆市建设工程安全文明施工费计取及使用管理规定&gt;的通知》（渝建发[2014]25号）规定和《重庆市城乡建设委员会关于建筑业营业税改征增值税调整建设工程计价依据的通知》（渝建发[2016]35号）、渝建[2018]195号文、《重庆市住房和城乡建设委员会关于适用增值税新税率调整建设工程计价依据的通知》（渝建[2019]143号）规定，安全文明施工费由安全施工费、文明施工费、环境保护费及临时设施费组成。 </w:t>
      </w:r>
    </w:p>
    <w:p>
      <w:pPr>
        <w:spacing w:line="360" w:lineRule="auto"/>
        <w:ind w:firstLine="420" w:firstLineChars="200"/>
        <w:rPr>
          <w:b/>
        </w:rPr>
      </w:pPr>
      <w:r>
        <w:rPr>
          <w:rFonts w:hint="eastAsia"/>
        </w:rPr>
        <w:t>6.2本工程安全文明施工费由比选人根据《建设工程工程量清单计价规范》（GB50500-2013)、《重庆市建设工程工程量清单计价规则》（CQJJGZ-2013)、《关于印发&lt;重庆市建设工程安全文明施工费计取及使用管理规定&gt;的通知》（渝建发[2014]25号）、《关于调整工程费用计算程序及工程计价表格的通知》（渝建价发[2014]6号）和《重庆市城乡建设委员会关于建筑业营业税改征增值税调整建设工程计价依据的通知》（渝建发[2016]35号）、渝建[2018]195号文、《重庆市住房和城乡建设委员会关于适用增值税新税率调整建设工程计价依据的通知》（渝建[2019]143号）规定的相关规定和费用标准单列计算。</w:t>
      </w:r>
      <w:r>
        <w:rPr>
          <w:rFonts w:hint="eastAsia"/>
          <w:b/>
        </w:rPr>
        <w:t>《比选申请函》及工程量清单报价中的安全文明施工费必须按照比选人给出的暂定金额填报，否则视为对比选文件不作实质性响应，其竞标文件按否决竞标处理。</w:t>
      </w:r>
    </w:p>
    <w:p>
      <w:pPr>
        <w:spacing w:line="360" w:lineRule="auto"/>
        <w:ind w:firstLine="420" w:firstLineChars="200"/>
      </w:pPr>
      <w:r>
        <w:rPr>
          <w:rFonts w:hint="eastAsia"/>
        </w:rPr>
        <w:t>7. 措施费：措施项目费清单包括施工组织措施项目清单和施工技术措施项目清单两部分。</w:t>
      </w:r>
    </w:p>
    <w:p>
      <w:pPr>
        <w:spacing w:line="360" w:lineRule="auto"/>
        <w:ind w:firstLine="420" w:firstLineChars="200"/>
      </w:pPr>
      <w:r>
        <w:rPr>
          <w:rFonts w:hint="eastAsia"/>
        </w:rPr>
        <w:t>8.1 施工组织措施项目清单：比选人给出的施工组织措施项目清单仅供竞标人参考，竞标人在竞标报价时可参照比选人给出的施工组织措施项目清单并结合本工程的实际情况和国家及重庆市相关管理规定进行报价。如果漏项或不报价，视为已包含在其他项目清单综合单价内。中标后施工组织措施项目费用一概不作调整。</w:t>
      </w:r>
    </w:p>
    <w:p>
      <w:pPr>
        <w:spacing w:line="360" w:lineRule="auto"/>
        <w:ind w:firstLine="420" w:firstLineChars="200"/>
      </w:pPr>
      <w:r>
        <w:rPr>
          <w:rFonts w:hint="eastAsia"/>
        </w:rPr>
        <w:t>8.2 施工技术措施项目清单：</w:t>
      </w:r>
    </w:p>
    <w:p>
      <w:pPr>
        <w:spacing w:line="360" w:lineRule="auto"/>
        <w:ind w:firstLine="420" w:firstLineChars="200"/>
      </w:pPr>
      <w:r>
        <w:rPr>
          <w:rFonts w:hint="eastAsia"/>
        </w:rPr>
        <w:t>①技术措施清单中以项计列的项目，由竞标人根据现场踏勘情况及本工程的实际情况结合自身施工组织设计，以项为单位自行报价，包干使用，结算时不再调整。</w:t>
      </w:r>
    </w:p>
    <w:p>
      <w:pPr>
        <w:spacing w:line="360" w:lineRule="auto"/>
        <w:ind w:firstLine="420" w:firstLineChars="200"/>
      </w:pPr>
      <w:r>
        <w:rPr>
          <w:rFonts w:hint="eastAsia"/>
        </w:rPr>
        <w:t>②技术措施清单中以项目编码、项目名称、项目特征、工程内容、工程量及计量单位列项的项目，竞标人必须按比选人给出的施工技术措施项目清单进行报价，不得擅自变改比选人提供的施工技术措施项目清单中的序号、项目编码、项目名称、项目特征、工程内容、工程量及计量单位，否则视为对比选文件不作实质性响应，其竞标文件按否决竞标处理。中标后施工技术措施项目费用一概不作调整。</w:t>
      </w:r>
    </w:p>
    <w:p>
      <w:pPr>
        <w:spacing w:line="360" w:lineRule="auto"/>
        <w:ind w:firstLine="420" w:firstLineChars="200"/>
      </w:pPr>
      <w:r>
        <w:rPr>
          <w:rFonts w:hint="eastAsia"/>
        </w:rPr>
        <w:t>9.材料（设备）采购及报价</w:t>
      </w:r>
    </w:p>
    <w:p>
      <w:pPr>
        <w:spacing w:line="360" w:lineRule="auto"/>
        <w:ind w:firstLine="420" w:firstLineChars="200"/>
      </w:pPr>
      <w:r>
        <w:rPr>
          <w:rFonts w:hint="eastAsia"/>
        </w:rPr>
        <w:t>9.1 本工程中标人自行采购的材料、设备必须符合国家及重庆市规范标准及设计文件、比选文件要求，并提供相应合格证明资料、质保书等，并由监理人、比选人验收合格后方可用于施工，如果中标人采购材料、设备未经监理人和比选人验收直接用于施工，则比选人有权要求中标人无条件的更换至符合比选人要求，且中标人不得以此为由要求延长工期和增加费用。</w:t>
      </w:r>
    </w:p>
    <w:p>
      <w:pPr>
        <w:spacing w:line="360" w:lineRule="auto"/>
        <w:ind w:firstLine="420" w:firstLineChars="200"/>
        <w:rPr>
          <w:u w:val="single"/>
        </w:rPr>
      </w:pPr>
      <w:r>
        <w:rPr>
          <w:rFonts w:hint="eastAsia"/>
        </w:rPr>
        <w:t>9.2 本工程所需的全部材料、设备由各竞标人结合市场行情以及竞标人的自身实力自主报价，承担材料价格涨跌风险（法律法规变化、政府定价或政府指导价管理的原材料等价格的调整除外）。（合同专用条款有材料价格调整约定的按合同专用条款执行）</w:t>
      </w:r>
    </w:p>
    <w:p>
      <w:pPr>
        <w:spacing w:line="360" w:lineRule="auto"/>
        <w:ind w:firstLine="420" w:firstLineChars="200"/>
      </w:pPr>
      <w:r>
        <w:rPr>
          <w:rFonts w:hint="eastAsia"/>
        </w:rPr>
        <w:t>9.3 材料运输距离由竞标单位根据自身情况及踏勘现场情况自行确定,中标后不调整。</w:t>
      </w:r>
    </w:p>
    <w:p>
      <w:pPr>
        <w:spacing w:line="360" w:lineRule="auto"/>
        <w:ind w:firstLine="420" w:firstLineChars="200"/>
      </w:pPr>
      <w:r>
        <w:rPr>
          <w:rFonts w:hint="eastAsia"/>
        </w:rPr>
        <w:t>10.本工程人工工日单价由各竞标人结合市场行情自主测算计入各分部分项综合单价中，中标后不作调整（合同专用条款有人工价格调整约定的按合同专用条款执行）。</w:t>
      </w:r>
    </w:p>
    <w:p>
      <w:pPr>
        <w:spacing w:line="360" w:lineRule="auto"/>
        <w:ind w:firstLine="420" w:firstLineChars="200"/>
      </w:pPr>
      <w:r>
        <w:rPr>
          <w:rFonts w:hint="eastAsia"/>
        </w:rPr>
        <w:t>11. 其他说明</w:t>
      </w:r>
    </w:p>
    <w:p>
      <w:pPr>
        <w:spacing w:line="360" w:lineRule="auto"/>
        <w:ind w:firstLine="420" w:firstLineChars="200"/>
        <w:rPr>
          <w:rFonts w:hint="eastAsia"/>
        </w:rPr>
      </w:pPr>
      <w:bookmarkStart w:id="0" w:name="OLE_LINK1"/>
      <w:r>
        <w:rPr>
          <w:rFonts w:hint="eastAsia"/>
        </w:rPr>
        <w:t>11.1 竞标人交纳的各种保险费由竞标人自行投保，保险费由中标人承担并支付，并根据企业自身和本工程情况，测算包含在相应的报价中。</w:t>
      </w:r>
    </w:p>
    <w:p>
      <w:pPr>
        <w:spacing w:line="360" w:lineRule="auto"/>
        <w:ind w:firstLine="420" w:firstLineChars="200"/>
        <w:rPr>
          <w:rFonts w:hint="eastAsia"/>
        </w:rPr>
      </w:pPr>
      <w:r>
        <w:rPr>
          <w:rFonts w:hint="eastAsia"/>
        </w:rPr>
        <w:t>11.2 竞标人应进行合理的自主报价，评审委员会可对竞标人报价的合理性进行评定，评审委员会认定不合理的可要求竞标人进行澄清，竞标人拒绝澄清或者澄清无效，评审委员会可以认定其竞标报价无效。若在评审时未发现，比选人将按照最不利于竞标人的原则进行修正，对修正的结果竞标人应无条件接受，如竞标人拒绝接受，比选人有权取消竞标或立即终止合同。</w:t>
      </w:r>
    </w:p>
    <w:p>
      <w:pPr>
        <w:spacing w:line="360" w:lineRule="auto"/>
        <w:ind w:firstLine="420" w:firstLineChars="200"/>
      </w:pPr>
      <w:r>
        <w:rPr>
          <w:rFonts w:hint="eastAsia"/>
        </w:rPr>
        <w:t>11.3 竞标人应先到工地踏勘以充分了解工地位置、地质情况、进出场道路、拆迁干扰、储存空间、装卸限制、行车干扰、交通转换及任何其它足以影响承包价格的情况，任何因忽视或误解工地情况而导致的索赔或工期延长申请将不获批准。</w:t>
      </w:r>
    </w:p>
    <w:p>
      <w:pPr>
        <w:spacing w:line="360" w:lineRule="auto"/>
        <w:ind w:firstLine="420" w:firstLineChars="200"/>
        <w:rPr>
          <w:rFonts w:hint="eastAsia"/>
        </w:rPr>
      </w:pPr>
      <w:r>
        <w:rPr>
          <w:rFonts w:hint="eastAsia"/>
        </w:rPr>
        <w:t>11.4 营改增按重庆市城乡建设委员会“关于建筑业营改增调整建设工程计价依据的通知”（渝建发[2016]35号）、渝建[2018]195号文、《重庆市住房和城乡建设委员会关于适用增值税新税率调整建设工程计价依据的通知》渝建[2019]143号执行。</w:t>
      </w:r>
      <w:bookmarkEnd w:id="0"/>
    </w:p>
    <w:p>
      <w:pPr>
        <w:autoSpaceDE w:val="0"/>
        <w:autoSpaceDN w:val="0"/>
        <w:adjustRightInd w:val="0"/>
        <w:snapToGrid w:val="0"/>
        <w:spacing w:line="500" w:lineRule="exact"/>
        <w:ind w:firstLine="420" w:firstLineChars="200"/>
        <w:jc w:val="left"/>
        <w:rPr>
          <w:rFonts w:hint="eastAsia" w:ascii="宋体" w:hAnsi="宋体" w:cs="宋体"/>
          <w:b/>
          <w:bCs/>
          <w:szCs w:val="21"/>
          <w:highlight w:val="none"/>
        </w:rPr>
      </w:pPr>
      <w:r>
        <w:rPr>
          <w:rFonts w:hint="eastAsia"/>
        </w:rPr>
        <w:t>12.本工程竞标总报价最高限价</w:t>
      </w:r>
      <w:r>
        <w:rPr>
          <w:rFonts w:hint="eastAsia"/>
          <w:u w:val="single"/>
          <w:lang w:val="en-US" w:eastAsia="zh-CN"/>
        </w:rPr>
        <w:t>53,039.52</w:t>
      </w:r>
      <w:r>
        <w:rPr>
          <w:rFonts w:hint="eastAsia"/>
        </w:rPr>
        <w:t>元（大写：</w:t>
      </w:r>
      <w:r>
        <w:rPr>
          <w:rFonts w:hint="eastAsia"/>
          <w:lang w:val="en-US" w:eastAsia="zh-CN"/>
        </w:rPr>
        <w:t>伍万叁仟零叁拾玖元伍角贰分</w:t>
      </w:r>
      <w:r>
        <w:rPr>
          <w:rFonts w:hint="eastAsia"/>
        </w:rPr>
        <w:t>）</w:t>
      </w:r>
      <w:r>
        <w:rPr>
          <w:rFonts w:hint="eastAsia"/>
          <w:lang w:eastAsia="zh-CN"/>
        </w:rPr>
        <w:t>，</w:t>
      </w:r>
      <w:r>
        <w:rPr>
          <w:rFonts w:hint="eastAsia"/>
          <w:lang w:val="en-US" w:eastAsia="zh-CN"/>
        </w:rPr>
        <w:t>其中安全文明施工费</w:t>
      </w:r>
      <w:r>
        <w:rPr>
          <w:rFonts w:hint="eastAsia"/>
          <w:u w:val="single"/>
          <w:lang w:val="en-US" w:eastAsia="zh-CN"/>
        </w:rPr>
        <w:t>657.47</w:t>
      </w:r>
      <w:r>
        <w:rPr>
          <w:rFonts w:hint="eastAsia"/>
          <w:lang w:val="en-US" w:eastAsia="zh-CN"/>
        </w:rPr>
        <w:t>元（</w:t>
      </w:r>
      <w:r>
        <w:rPr>
          <w:rFonts w:hint="eastAsia"/>
        </w:rPr>
        <w:t>大写：</w:t>
      </w:r>
      <w:r>
        <w:rPr>
          <w:rFonts w:hint="eastAsia"/>
          <w:lang w:val="en-US" w:eastAsia="zh-CN"/>
        </w:rPr>
        <w:t>陆佰伍拾柒元肆角柒分）。</w:t>
      </w:r>
      <w:r>
        <w:rPr>
          <w:rFonts w:hint="eastAsia" w:ascii="宋体" w:hAnsi="宋体" w:cs="宋体"/>
          <w:b/>
          <w:bCs/>
          <w:szCs w:val="21"/>
          <w:highlight w:val="none"/>
        </w:rPr>
        <w:t>分部分项工程量清单综合单价最高限价详见附件。比选申请人的比选申请总报价</w:t>
      </w:r>
      <w:r>
        <w:rPr>
          <w:rFonts w:hint="eastAsia" w:ascii="宋体" w:hAnsi="宋体" w:cs="宋体"/>
          <w:b/>
          <w:bCs/>
          <w:szCs w:val="21"/>
          <w:highlight w:val="none"/>
          <w:lang w:val="en-US" w:eastAsia="zh-CN"/>
        </w:rPr>
        <w:t>及各分项报价均</w:t>
      </w:r>
      <w:r>
        <w:rPr>
          <w:rFonts w:hint="eastAsia" w:ascii="宋体" w:hAnsi="宋体" w:cs="宋体"/>
          <w:b/>
          <w:bCs/>
          <w:szCs w:val="21"/>
          <w:highlight w:val="none"/>
        </w:rPr>
        <w:t>不得超过相对应的最高限价，否则，将被认定为废标。</w:t>
      </w:r>
    </w:p>
    <w:p>
      <w:pPr>
        <w:autoSpaceDE w:val="0"/>
        <w:autoSpaceDN w:val="0"/>
        <w:adjustRightInd w:val="0"/>
        <w:snapToGrid w:val="0"/>
        <w:spacing w:line="500" w:lineRule="exact"/>
        <w:ind w:firstLine="420" w:firstLineChars="200"/>
        <w:jc w:val="left"/>
        <w:rPr>
          <w:rFonts w:hint="eastAsia"/>
        </w:rPr>
      </w:pPr>
      <w:r>
        <w:rPr>
          <w:rFonts w:hint="eastAsia" w:ascii="宋体" w:hAnsi="宋体" w:cs="宋体"/>
          <w:b w:val="0"/>
          <w:bCs w:val="0"/>
          <w:szCs w:val="21"/>
          <w:highlight w:val="none"/>
          <w:lang w:val="en-US" w:eastAsia="zh-CN"/>
        </w:rPr>
        <w:t>13.本工程实行总价包干制，投标人所报出的投标报价所包括人工、材料、设备、利润、风险、税金、检测、试验（包括有关专业试验）、验收、水电费、管理、政策性文件规定的应缴费用等完成本招标文件要求范围内的全部工作内容所需的所有费用，甲方不再支付除此之外的其他任何费用。</w:t>
      </w:r>
    </w:p>
    <w:p>
      <w:pPr>
        <w:spacing w:line="440" w:lineRule="exact"/>
        <w:ind w:firstLine="420" w:firstLineChars="200"/>
        <w:rPr>
          <w:rFonts w:hint="eastAsia"/>
          <w:highlight w:val="none"/>
        </w:rPr>
      </w:pPr>
      <w:r>
        <w:rPr>
          <w:rFonts w:hint="eastAsia" w:ascii="宋体" w:hAnsi="宋体"/>
          <w:szCs w:val="24"/>
          <w:highlight w:val="none"/>
          <w:lang w:val="en-US" w:eastAsia="zh-CN"/>
        </w:rPr>
        <w:t>14</w:t>
      </w:r>
      <w:r>
        <w:rPr>
          <w:rFonts w:hint="eastAsia" w:ascii="宋体" w:hAnsi="宋体"/>
          <w:szCs w:val="24"/>
          <w:highlight w:val="none"/>
        </w:rPr>
        <w:t>、低价风险担保：中选价低于最高限价85%的，中选人除须向比选人缴纳履约担保，还须缴纳低价风险担保。低价风险担保金额为：最高限价的85%与中选价之差的3倍。中选人须将低价风险担保通过银行转账或电汇方式缴纳至比选人指定账户，缴纳担保后由比选人发出中选通知书并签订合同。待中选人按合同约定的标的、价款、工期和质量等完成本项目服务后</w:t>
      </w:r>
      <w:r>
        <w:rPr>
          <w:rFonts w:hint="eastAsia" w:ascii="宋体" w:hAnsi="宋体"/>
          <w:szCs w:val="24"/>
          <w:highlight w:val="none"/>
          <w:lang w:eastAsia="zh-CN"/>
        </w:rPr>
        <w:t>（</w:t>
      </w:r>
      <w:r>
        <w:rPr>
          <w:rFonts w:hint="eastAsia" w:ascii="宋体" w:hAnsi="宋体"/>
          <w:szCs w:val="24"/>
          <w:highlight w:val="none"/>
          <w:lang w:val="en-US" w:eastAsia="zh-CN"/>
        </w:rPr>
        <w:t>竣工验收合格</w:t>
      </w:r>
      <w:r>
        <w:rPr>
          <w:rFonts w:hint="eastAsia" w:ascii="宋体" w:hAnsi="宋体"/>
          <w:szCs w:val="24"/>
          <w:highlight w:val="none"/>
          <w:lang w:eastAsia="zh-CN"/>
        </w:rPr>
        <w:t>）</w:t>
      </w:r>
      <w:r>
        <w:rPr>
          <w:rFonts w:hint="eastAsia" w:ascii="宋体" w:hAnsi="宋体"/>
          <w:szCs w:val="24"/>
          <w:highlight w:val="none"/>
        </w:rPr>
        <w:t>，比选人向中选人一次性无息退还低价风险担保。若中选人不按照本条要求按时、足额向比选人缴纳低价风险担保，或无正当理由拒签合同，则比选人有权取消其中选资格，其比选保证金不予退还，并赔偿比选人中选价5%的损失。</w:t>
      </w:r>
    </w:p>
    <w:p>
      <w:pPr>
        <w:pStyle w:val="4"/>
        <w:spacing w:line="440" w:lineRule="exact"/>
        <w:rPr>
          <w:rFonts w:hint="eastAsia" w:ascii="宋体" w:hAnsi="宋体" w:eastAsia="宋体"/>
          <w:sz w:val="24"/>
          <w:szCs w:val="24"/>
          <w:highlight w:val="none"/>
        </w:rPr>
      </w:pPr>
      <w:r>
        <w:rPr>
          <w:rFonts w:hint="eastAsia" w:ascii="宋体" w:hAnsi="宋体" w:eastAsia="宋体"/>
          <w:sz w:val="24"/>
          <w:szCs w:val="24"/>
          <w:highlight w:val="none"/>
        </w:rPr>
        <w:t>四、竞选人报名及文件获取</w:t>
      </w:r>
    </w:p>
    <w:p>
      <w:pPr>
        <w:snapToGrid w:val="0"/>
        <w:spacing w:line="360" w:lineRule="auto"/>
        <w:ind w:firstLine="420" w:firstLineChars="200"/>
        <w:rPr>
          <w:rFonts w:hint="eastAsia" w:ascii="宋体" w:hAnsi="宋体"/>
          <w:szCs w:val="24"/>
        </w:rPr>
      </w:pPr>
      <w:r>
        <w:rPr>
          <w:rFonts w:hint="eastAsia" w:ascii="宋体" w:hAnsi="宋体"/>
          <w:szCs w:val="24"/>
        </w:rPr>
        <w:t>1.报名起止时间：不须报名。</w:t>
      </w:r>
    </w:p>
    <w:p>
      <w:pPr>
        <w:snapToGrid w:val="0"/>
        <w:spacing w:line="360" w:lineRule="auto"/>
        <w:ind w:firstLine="420" w:firstLineChars="200"/>
        <w:rPr>
          <w:rFonts w:hint="eastAsia" w:ascii="宋体" w:hAnsi="宋体"/>
          <w:szCs w:val="24"/>
        </w:rPr>
      </w:pPr>
      <w:r>
        <w:rPr>
          <w:rFonts w:hint="eastAsia" w:ascii="宋体" w:hAnsi="宋体"/>
          <w:szCs w:val="24"/>
        </w:rPr>
        <w:t>2.各竞选人自行在园区网站www.wmlip.com的招投标信息公布版块下载比选文件。</w:t>
      </w:r>
    </w:p>
    <w:p>
      <w:pPr>
        <w:pStyle w:val="4"/>
        <w:spacing w:line="440" w:lineRule="exact"/>
        <w:rPr>
          <w:rFonts w:hint="eastAsia" w:ascii="宋体" w:hAnsi="宋体" w:eastAsia="宋体"/>
          <w:sz w:val="24"/>
          <w:szCs w:val="24"/>
          <w:highlight w:val="none"/>
        </w:rPr>
      </w:pPr>
      <w:r>
        <w:rPr>
          <w:rFonts w:hint="eastAsia" w:ascii="宋体" w:hAnsi="宋体" w:eastAsia="宋体"/>
          <w:sz w:val="24"/>
          <w:szCs w:val="24"/>
          <w:highlight w:val="none"/>
        </w:rPr>
        <w:t>五、竞标文件要求</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1.竞标文件的组成：</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1.1《比选申请函》</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1.2《商务部分》</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1.3《资格审查资料》（所有提供材料的原件备查，带二维码的营业执照和资质证书除外）。</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2.竞标文件数量：一份</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3.竞标文件格式：A4纸张打印（复印），字体字号不限。</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4.竞标文件的封装：</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4.1竞标文件应装订成册，</w:t>
      </w:r>
      <w:r>
        <w:rPr>
          <w:rFonts w:hint="eastAsia" w:ascii="宋体" w:hAnsi="宋体"/>
          <w:b/>
          <w:bCs/>
          <w:szCs w:val="24"/>
          <w:highlight w:val="none"/>
        </w:rPr>
        <w:t>密封包装在一个文件袋中（文件袋的样式不作限制）</w:t>
      </w:r>
      <w:r>
        <w:rPr>
          <w:rFonts w:hint="eastAsia" w:ascii="宋体" w:hAnsi="宋体"/>
          <w:szCs w:val="24"/>
          <w:highlight w:val="none"/>
        </w:rPr>
        <w:t>，</w:t>
      </w:r>
      <w:r>
        <w:rPr>
          <w:rFonts w:hint="eastAsia" w:ascii="宋体" w:hAnsi="宋体"/>
          <w:b/>
          <w:bCs/>
          <w:szCs w:val="24"/>
          <w:highlight w:val="none"/>
        </w:rPr>
        <w:t>在封口处加盖单位法人章</w:t>
      </w:r>
      <w:r>
        <w:rPr>
          <w:rFonts w:hint="eastAsia" w:ascii="宋体" w:hAnsi="宋体"/>
          <w:szCs w:val="24"/>
          <w:highlight w:val="none"/>
        </w:rPr>
        <w:t>，文件袋封套上标记以下内容：</w:t>
      </w:r>
    </w:p>
    <w:p>
      <w:pPr>
        <w:spacing w:line="440" w:lineRule="exact"/>
        <w:ind w:firstLine="420" w:firstLineChars="200"/>
        <w:rPr>
          <w:rFonts w:hint="eastAsia" w:ascii="宋体" w:hAnsi="宋体"/>
          <w:szCs w:val="24"/>
          <w:highlight w:val="none"/>
          <w:u w:val="single"/>
        </w:rPr>
      </w:pPr>
      <w:r>
        <w:rPr>
          <w:rFonts w:hint="eastAsia" w:ascii="宋体" w:hAnsi="宋体"/>
          <w:szCs w:val="24"/>
          <w:highlight w:val="none"/>
        </w:rPr>
        <w:t>比选人名称：</w:t>
      </w:r>
      <w:r>
        <w:rPr>
          <w:rFonts w:hint="eastAsia" w:ascii="宋体" w:hAnsi="宋体"/>
          <w:szCs w:val="24"/>
          <w:highlight w:val="none"/>
          <w:u w:val="single"/>
        </w:rPr>
        <w:t xml:space="preserve">                               </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项目名称：</w:t>
      </w:r>
      <w:r>
        <w:rPr>
          <w:rFonts w:hint="eastAsia" w:ascii="宋体" w:hAnsi="宋体"/>
          <w:szCs w:val="24"/>
          <w:highlight w:val="none"/>
          <w:u w:val="single"/>
        </w:rPr>
        <w:t xml:space="preserve">                </w:t>
      </w:r>
      <w:r>
        <w:rPr>
          <w:rFonts w:hint="eastAsia" w:ascii="宋体" w:hAnsi="宋体"/>
          <w:szCs w:val="24"/>
          <w:highlight w:val="none"/>
        </w:rPr>
        <w:t>竞标文件</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在    年  月  日  时  分（即开标时间）前不得开封</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竞选人名称：</w:t>
      </w:r>
      <w:r>
        <w:rPr>
          <w:rFonts w:hint="eastAsia" w:ascii="宋体" w:hAnsi="宋体"/>
          <w:szCs w:val="24"/>
          <w:highlight w:val="none"/>
          <w:u w:val="single"/>
        </w:rPr>
        <w:t xml:space="preserve">             </w:t>
      </w:r>
      <w:r>
        <w:rPr>
          <w:rFonts w:hint="eastAsia" w:ascii="宋体" w:hAnsi="宋体"/>
          <w:szCs w:val="24"/>
          <w:highlight w:val="none"/>
        </w:rPr>
        <w:t>（加盖单位法人章）</w:t>
      </w:r>
    </w:p>
    <w:p>
      <w:pPr>
        <w:spacing w:line="440" w:lineRule="exact"/>
        <w:ind w:firstLine="420" w:firstLineChars="200"/>
        <w:rPr>
          <w:rFonts w:hint="eastAsia" w:ascii="宋体" w:hAnsi="宋体"/>
          <w:szCs w:val="24"/>
          <w:highlight w:val="none"/>
          <w:u w:val="single"/>
        </w:rPr>
      </w:pPr>
      <w:r>
        <w:rPr>
          <w:rFonts w:hint="eastAsia" w:ascii="宋体" w:hAnsi="宋体"/>
          <w:szCs w:val="24"/>
          <w:highlight w:val="none"/>
        </w:rPr>
        <w:t>竞选人地址：</w:t>
      </w:r>
      <w:r>
        <w:rPr>
          <w:rFonts w:hint="eastAsia" w:ascii="宋体" w:hAnsi="宋体"/>
          <w:szCs w:val="24"/>
          <w:highlight w:val="none"/>
          <w:u w:val="single"/>
        </w:rPr>
        <w:t xml:space="preserve">                  </w:t>
      </w:r>
    </w:p>
    <w:p>
      <w:pPr>
        <w:spacing w:line="440" w:lineRule="exact"/>
        <w:ind w:firstLine="422" w:firstLineChars="200"/>
        <w:rPr>
          <w:rFonts w:hint="eastAsia" w:ascii="宋体" w:hAnsi="宋体"/>
          <w:b/>
          <w:bCs/>
          <w:szCs w:val="24"/>
          <w:highlight w:val="none"/>
        </w:rPr>
      </w:pPr>
      <w:r>
        <w:rPr>
          <w:rFonts w:hint="eastAsia" w:ascii="宋体" w:hAnsi="宋体"/>
          <w:b/>
          <w:bCs/>
          <w:szCs w:val="24"/>
          <w:highlight w:val="none"/>
        </w:rPr>
        <w:t>4.2未按规定封装和盖章的竞标文件，比选人恕不接受。</w:t>
      </w:r>
    </w:p>
    <w:p>
      <w:pPr>
        <w:pStyle w:val="4"/>
        <w:spacing w:line="440" w:lineRule="exact"/>
        <w:rPr>
          <w:rFonts w:hint="eastAsia" w:ascii="宋体" w:hAnsi="宋体" w:eastAsia="宋体"/>
          <w:sz w:val="24"/>
          <w:szCs w:val="24"/>
          <w:highlight w:val="none"/>
        </w:rPr>
      </w:pPr>
      <w:r>
        <w:rPr>
          <w:rFonts w:hint="eastAsia" w:ascii="宋体" w:hAnsi="宋体" w:eastAsia="宋体"/>
          <w:sz w:val="24"/>
          <w:szCs w:val="24"/>
          <w:highlight w:val="none"/>
        </w:rPr>
        <w:t>六、日程安排</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1.竞标文件递交时间： 202</w:t>
      </w:r>
      <w:r>
        <w:rPr>
          <w:rFonts w:hint="eastAsia" w:ascii="宋体" w:hAnsi="宋体"/>
          <w:szCs w:val="24"/>
          <w:highlight w:val="none"/>
          <w:lang w:val="en-US" w:eastAsia="zh-CN"/>
        </w:rPr>
        <w:t>1</w:t>
      </w:r>
      <w:r>
        <w:rPr>
          <w:rFonts w:hint="eastAsia" w:ascii="宋体" w:hAnsi="宋体"/>
          <w:szCs w:val="24"/>
          <w:highlight w:val="none"/>
        </w:rPr>
        <w:t>年</w:t>
      </w:r>
      <w:r>
        <w:rPr>
          <w:rFonts w:hint="eastAsia" w:ascii="宋体" w:hAnsi="宋体"/>
          <w:szCs w:val="24"/>
          <w:highlight w:val="none"/>
          <w:lang w:val="en-US" w:eastAsia="zh-CN"/>
        </w:rPr>
        <w:t>1</w:t>
      </w:r>
      <w:r>
        <w:rPr>
          <w:rFonts w:hint="eastAsia" w:ascii="宋体" w:hAnsi="宋体"/>
          <w:szCs w:val="24"/>
          <w:highlight w:val="none"/>
        </w:rPr>
        <w:t>月</w:t>
      </w:r>
      <w:r>
        <w:rPr>
          <w:rFonts w:hint="eastAsia" w:ascii="宋体" w:hAnsi="宋体"/>
          <w:szCs w:val="24"/>
          <w:highlight w:val="none"/>
          <w:lang w:val="en-US" w:eastAsia="zh-CN"/>
        </w:rPr>
        <w:t>14</w:t>
      </w:r>
      <w:r>
        <w:rPr>
          <w:rFonts w:hint="eastAsia" w:ascii="宋体" w:hAnsi="宋体"/>
          <w:szCs w:val="24"/>
          <w:highlight w:val="none"/>
        </w:rPr>
        <w:t>日</w:t>
      </w:r>
      <w:r>
        <w:rPr>
          <w:rFonts w:hint="eastAsia" w:ascii="宋体" w:hAnsi="宋体"/>
          <w:szCs w:val="24"/>
          <w:highlight w:val="none"/>
          <w:lang w:val="en-US" w:eastAsia="zh-CN"/>
        </w:rPr>
        <w:t>9</w:t>
      </w:r>
      <w:r>
        <w:rPr>
          <w:rFonts w:hint="eastAsia" w:ascii="宋体" w:hAnsi="宋体"/>
          <w:szCs w:val="24"/>
          <w:highlight w:val="none"/>
        </w:rPr>
        <w:t>:00-</w:t>
      </w:r>
      <w:r>
        <w:rPr>
          <w:rFonts w:hint="eastAsia" w:ascii="宋体" w:hAnsi="宋体"/>
          <w:szCs w:val="24"/>
          <w:highlight w:val="none"/>
          <w:lang w:val="en-US" w:eastAsia="zh-CN"/>
        </w:rPr>
        <w:t>9</w:t>
      </w:r>
      <w:r>
        <w:rPr>
          <w:rFonts w:hint="eastAsia" w:ascii="宋体" w:hAnsi="宋体"/>
          <w:szCs w:val="24"/>
          <w:highlight w:val="none"/>
        </w:rPr>
        <w:t>:30时（凡不在此时间段递交的竞标文件，比选人拒绝接收），递交地点：重庆园投实业有限责任公司三楼会议室。</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2.开标时间：202</w:t>
      </w:r>
      <w:r>
        <w:rPr>
          <w:rFonts w:hint="eastAsia" w:ascii="宋体" w:hAnsi="宋体"/>
          <w:szCs w:val="24"/>
          <w:highlight w:val="none"/>
          <w:lang w:val="en-US" w:eastAsia="zh-CN"/>
        </w:rPr>
        <w:t>1</w:t>
      </w:r>
      <w:r>
        <w:rPr>
          <w:rFonts w:hint="eastAsia" w:ascii="宋体" w:hAnsi="宋体"/>
          <w:szCs w:val="24"/>
          <w:highlight w:val="none"/>
        </w:rPr>
        <w:t>年</w:t>
      </w:r>
      <w:r>
        <w:rPr>
          <w:rFonts w:hint="eastAsia" w:ascii="宋体" w:hAnsi="宋体"/>
          <w:szCs w:val="24"/>
          <w:highlight w:val="none"/>
          <w:lang w:val="en-US" w:eastAsia="zh-CN"/>
        </w:rPr>
        <w:t>1</w:t>
      </w:r>
      <w:r>
        <w:rPr>
          <w:rFonts w:hint="eastAsia" w:ascii="宋体" w:hAnsi="宋体"/>
          <w:szCs w:val="24"/>
          <w:highlight w:val="none"/>
        </w:rPr>
        <w:t>月</w:t>
      </w:r>
      <w:r>
        <w:rPr>
          <w:rFonts w:hint="eastAsia" w:ascii="宋体" w:hAnsi="宋体"/>
          <w:szCs w:val="24"/>
          <w:highlight w:val="none"/>
          <w:lang w:val="en-US" w:eastAsia="zh-CN"/>
        </w:rPr>
        <w:t>14</w:t>
      </w:r>
      <w:r>
        <w:rPr>
          <w:rFonts w:hint="eastAsia" w:ascii="宋体" w:hAnsi="宋体"/>
          <w:szCs w:val="24"/>
          <w:highlight w:val="none"/>
        </w:rPr>
        <w:t xml:space="preserve">日 </w:t>
      </w:r>
      <w:r>
        <w:rPr>
          <w:rFonts w:hint="eastAsia" w:ascii="宋体" w:hAnsi="宋体"/>
          <w:szCs w:val="24"/>
          <w:highlight w:val="none"/>
          <w:lang w:val="en-US" w:eastAsia="zh-CN"/>
        </w:rPr>
        <w:t>9</w:t>
      </w:r>
      <w:r>
        <w:rPr>
          <w:rFonts w:hint="eastAsia" w:ascii="宋体" w:hAnsi="宋体"/>
          <w:szCs w:val="24"/>
          <w:highlight w:val="none"/>
        </w:rPr>
        <w:t>:30时；</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开标地点：</w:t>
      </w:r>
      <w:r>
        <w:rPr>
          <w:rFonts w:ascii="宋体" w:hAnsi="宋体"/>
          <w:szCs w:val="24"/>
          <w:highlight w:val="none"/>
        </w:rPr>
        <w:t>重庆市沙坪坝区土主中路199号附1-66号</w:t>
      </w:r>
      <w:r>
        <w:rPr>
          <w:rFonts w:hint="eastAsia" w:ascii="宋体" w:hAnsi="宋体"/>
          <w:szCs w:val="24"/>
          <w:highlight w:val="none"/>
        </w:rPr>
        <w:t>，重庆园投实业有限责任公司三楼会议室。</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3.比选程序</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比选会议由比选人主持，比选应按下列程序进行：</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3.1介绍比选人；</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3.2介绍参加比选会的领导和单位；</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3.3工作人员宣布在比选截止时间前递交竞选文件的竞选人名单；</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3.4监督</w:t>
      </w:r>
      <w:r>
        <w:rPr>
          <w:rFonts w:hint="eastAsia" w:ascii="宋体" w:hAnsi="宋体"/>
          <w:szCs w:val="24"/>
          <w:highlight w:val="none"/>
          <w:lang w:val="en-US" w:eastAsia="zh-CN"/>
        </w:rPr>
        <w:t>部门</w:t>
      </w:r>
      <w:r>
        <w:rPr>
          <w:rFonts w:hint="eastAsia" w:ascii="宋体" w:hAnsi="宋体"/>
          <w:szCs w:val="24"/>
          <w:highlight w:val="none"/>
        </w:rPr>
        <w:t>验审竞选人的法定代表人身份证明及本人身份证原件或授权委托代理人的本人身份证、法定代表人身份证明及授权委托书原件；</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3.5竞选人代表验审所有竞选文件的密封情况，如发现密封袋未按要求密封的，不予开标，并将竞选文件退还给竞选人；</w:t>
      </w:r>
    </w:p>
    <w:p>
      <w:pPr>
        <w:spacing w:line="440" w:lineRule="exact"/>
        <w:ind w:firstLine="420" w:firstLineChars="200"/>
        <w:rPr>
          <w:rFonts w:hint="eastAsia" w:ascii="宋体" w:hAnsi="宋体"/>
          <w:szCs w:val="24"/>
          <w:highlight w:val="none"/>
        </w:rPr>
      </w:pPr>
      <w:r>
        <w:rPr>
          <w:rFonts w:hint="eastAsia" w:ascii="宋体" w:hAnsi="宋体"/>
          <w:szCs w:val="24"/>
          <w:highlight w:val="none"/>
          <w:lang w:val="en-US" w:eastAsia="zh-CN"/>
        </w:rPr>
        <w:t>3</w:t>
      </w:r>
      <w:r>
        <w:rPr>
          <w:rFonts w:hint="eastAsia" w:ascii="宋体" w:hAnsi="宋体"/>
          <w:szCs w:val="24"/>
          <w:highlight w:val="none"/>
        </w:rPr>
        <w:t>.6工作人员当众开启竞选文件，宣布竞选人的名称、比选报价、服务周期及其他内容；</w:t>
      </w:r>
    </w:p>
    <w:p>
      <w:pPr>
        <w:spacing w:line="440" w:lineRule="exact"/>
        <w:ind w:firstLine="420" w:firstLineChars="200"/>
        <w:rPr>
          <w:rFonts w:hint="eastAsia" w:ascii="宋体" w:hAnsi="宋体"/>
          <w:szCs w:val="24"/>
          <w:highlight w:val="none"/>
        </w:rPr>
      </w:pPr>
      <w:r>
        <w:rPr>
          <w:rFonts w:hint="eastAsia" w:ascii="宋体" w:hAnsi="宋体"/>
          <w:szCs w:val="24"/>
          <w:highlight w:val="none"/>
          <w:lang w:val="en-US" w:eastAsia="zh-CN"/>
        </w:rPr>
        <w:t>3</w:t>
      </w:r>
      <w:r>
        <w:rPr>
          <w:rFonts w:hint="eastAsia" w:ascii="宋体" w:hAnsi="宋体"/>
          <w:szCs w:val="24"/>
          <w:highlight w:val="none"/>
        </w:rPr>
        <w:t>.7工作人员根据规定汇总开标结果并排列名次；</w:t>
      </w:r>
    </w:p>
    <w:p>
      <w:pPr>
        <w:spacing w:line="440" w:lineRule="exact"/>
        <w:ind w:firstLine="420" w:firstLineChars="200"/>
        <w:rPr>
          <w:rFonts w:hint="eastAsia" w:ascii="宋体" w:hAnsi="宋体"/>
          <w:szCs w:val="24"/>
          <w:highlight w:val="none"/>
        </w:rPr>
      </w:pPr>
      <w:r>
        <w:rPr>
          <w:rFonts w:hint="eastAsia" w:ascii="宋体" w:hAnsi="宋体"/>
          <w:szCs w:val="24"/>
          <w:highlight w:val="none"/>
          <w:lang w:val="en-US" w:eastAsia="zh-CN"/>
        </w:rPr>
        <w:t>3</w:t>
      </w:r>
      <w:r>
        <w:rPr>
          <w:rFonts w:hint="eastAsia" w:ascii="宋体" w:hAnsi="宋体"/>
          <w:szCs w:val="24"/>
          <w:highlight w:val="none"/>
        </w:rPr>
        <w:t>.8比选人宣布开标结果，竞选人代表、比选人代表、监督机构、记录人等有关人员在比选记录上签字确认；</w:t>
      </w:r>
    </w:p>
    <w:p>
      <w:pPr>
        <w:spacing w:line="440" w:lineRule="exact"/>
        <w:ind w:firstLine="420" w:firstLineChars="200"/>
        <w:rPr>
          <w:rFonts w:hint="eastAsia" w:ascii="宋体" w:hAnsi="宋体"/>
          <w:szCs w:val="24"/>
          <w:highlight w:val="none"/>
        </w:rPr>
      </w:pPr>
      <w:r>
        <w:rPr>
          <w:rFonts w:hint="eastAsia" w:ascii="宋体" w:hAnsi="宋体"/>
          <w:szCs w:val="24"/>
          <w:highlight w:val="none"/>
          <w:lang w:val="en-US" w:eastAsia="zh-CN"/>
        </w:rPr>
        <w:t>3</w:t>
      </w:r>
      <w:r>
        <w:rPr>
          <w:rFonts w:hint="eastAsia" w:ascii="宋体" w:hAnsi="宋体"/>
          <w:szCs w:val="24"/>
          <w:highlight w:val="none"/>
        </w:rPr>
        <w:t>.9比选会结束。</w:t>
      </w:r>
    </w:p>
    <w:p>
      <w:pPr>
        <w:pStyle w:val="4"/>
        <w:spacing w:line="440" w:lineRule="exact"/>
        <w:rPr>
          <w:rFonts w:hint="eastAsia" w:ascii="宋体" w:hAnsi="宋体" w:eastAsia="宋体"/>
          <w:sz w:val="24"/>
          <w:szCs w:val="24"/>
          <w:highlight w:val="none"/>
        </w:rPr>
      </w:pPr>
      <w:r>
        <w:rPr>
          <w:rFonts w:hint="eastAsia" w:ascii="宋体" w:hAnsi="宋体" w:eastAsia="宋体"/>
          <w:sz w:val="24"/>
          <w:szCs w:val="24"/>
          <w:highlight w:val="none"/>
        </w:rPr>
        <w:t>七、评标标准</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 xml:space="preserve"> 1.初步评审</w:t>
      </w:r>
    </w:p>
    <w:tbl>
      <w:tblPr>
        <w:tblStyle w:val="11"/>
        <w:tblpPr w:leftFromText="180" w:rightFromText="180" w:vertAnchor="text" w:horzAnchor="page" w:tblpX="1163" w:tblpY="203"/>
        <w:tblOverlap w:val="never"/>
        <w:tblW w:w="971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2"/>
        <w:gridCol w:w="2068"/>
        <w:gridCol w:w="4104"/>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482" w:type="dxa"/>
            <w:vAlign w:val="center"/>
          </w:tcPr>
          <w:p>
            <w:pPr>
              <w:widowControl/>
              <w:spacing w:line="400" w:lineRule="exact"/>
              <w:jc w:val="center"/>
              <w:rPr>
                <w:rFonts w:hint="eastAsia" w:ascii="宋体" w:hAnsi="宋体" w:cs="宋体"/>
                <w:b/>
                <w:bCs/>
                <w:kern w:val="0"/>
                <w:szCs w:val="21"/>
                <w:highlight w:val="none"/>
              </w:rPr>
            </w:pPr>
            <w:r>
              <w:rPr>
                <w:rFonts w:hint="eastAsia" w:ascii="宋体" w:hAnsi="宋体" w:cs="宋体"/>
                <w:b/>
                <w:bCs/>
                <w:kern w:val="0"/>
                <w:szCs w:val="21"/>
                <w:highlight w:val="none"/>
              </w:rPr>
              <w:t>序号</w:t>
            </w:r>
          </w:p>
        </w:tc>
        <w:tc>
          <w:tcPr>
            <w:tcW w:w="2068" w:type="dxa"/>
            <w:vAlign w:val="center"/>
          </w:tcPr>
          <w:p>
            <w:pPr>
              <w:widowControl/>
              <w:spacing w:line="400" w:lineRule="exact"/>
              <w:jc w:val="center"/>
              <w:rPr>
                <w:rFonts w:hint="eastAsia" w:ascii="宋体" w:hAnsi="宋体" w:cs="宋体"/>
                <w:b/>
                <w:bCs/>
                <w:kern w:val="0"/>
                <w:szCs w:val="21"/>
                <w:highlight w:val="none"/>
              </w:rPr>
            </w:pPr>
            <w:r>
              <w:rPr>
                <w:rFonts w:hint="eastAsia" w:ascii="宋体" w:hAnsi="宋体" w:cs="宋体"/>
                <w:b/>
                <w:bCs/>
                <w:kern w:val="0"/>
                <w:szCs w:val="21"/>
                <w:highlight w:val="none"/>
              </w:rPr>
              <w:t>项目内容</w:t>
            </w:r>
          </w:p>
        </w:tc>
        <w:tc>
          <w:tcPr>
            <w:tcW w:w="4104" w:type="dxa"/>
            <w:vAlign w:val="center"/>
          </w:tcPr>
          <w:p>
            <w:pPr>
              <w:widowControl/>
              <w:spacing w:line="400" w:lineRule="exact"/>
              <w:jc w:val="center"/>
              <w:rPr>
                <w:rFonts w:hint="eastAsia" w:ascii="宋体" w:hAnsi="宋体" w:cs="宋体"/>
                <w:b/>
                <w:bCs/>
                <w:kern w:val="0"/>
                <w:szCs w:val="21"/>
                <w:highlight w:val="none"/>
              </w:rPr>
            </w:pPr>
            <w:r>
              <w:rPr>
                <w:rFonts w:hint="eastAsia" w:ascii="宋体" w:hAnsi="宋体" w:cs="宋体"/>
                <w:b/>
                <w:bCs/>
                <w:kern w:val="0"/>
                <w:szCs w:val="21"/>
                <w:highlight w:val="none"/>
              </w:rPr>
              <w:t>合格条件</w:t>
            </w:r>
          </w:p>
        </w:tc>
        <w:tc>
          <w:tcPr>
            <w:tcW w:w="3064" w:type="dxa"/>
            <w:vAlign w:val="center"/>
          </w:tcPr>
          <w:p>
            <w:pPr>
              <w:widowControl/>
              <w:spacing w:line="400" w:lineRule="exact"/>
              <w:jc w:val="center"/>
              <w:rPr>
                <w:rFonts w:hint="eastAsia" w:ascii="宋体" w:hAnsi="宋体" w:cs="宋体"/>
                <w:b/>
                <w:bCs/>
                <w:kern w:val="0"/>
                <w:szCs w:val="21"/>
                <w:highlight w:val="none"/>
              </w:rPr>
            </w:pPr>
            <w:r>
              <w:rPr>
                <w:rFonts w:hint="eastAsia" w:ascii="宋体" w:hAnsi="宋体" w:cs="宋体"/>
                <w:b/>
                <w:bCs/>
                <w:kern w:val="0"/>
                <w:szCs w:val="21"/>
                <w:highlight w:val="none"/>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482" w:type="dxa"/>
            <w:vAlign w:val="center"/>
          </w:tcPr>
          <w:p>
            <w:pPr>
              <w:widowControl/>
              <w:spacing w:line="400" w:lineRule="exact"/>
              <w:jc w:val="center"/>
              <w:rPr>
                <w:rFonts w:hint="eastAsia" w:ascii="宋体" w:hAnsi="宋体" w:cs="宋体"/>
                <w:kern w:val="0"/>
                <w:szCs w:val="21"/>
                <w:highlight w:val="none"/>
              </w:rPr>
            </w:pPr>
            <w:r>
              <w:rPr>
                <w:rFonts w:hint="eastAsia" w:ascii="宋体" w:hAnsi="宋体" w:cs="宋体"/>
                <w:kern w:val="0"/>
                <w:szCs w:val="21"/>
                <w:highlight w:val="none"/>
              </w:rPr>
              <w:t>1</w:t>
            </w:r>
          </w:p>
        </w:tc>
        <w:tc>
          <w:tcPr>
            <w:tcW w:w="2068" w:type="dxa"/>
            <w:vAlign w:val="center"/>
          </w:tcPr>
          <w:p>
            <w:pPr>
              <w:widowControl/>
              <w:spacing w:line="400" w:lineRule="exact"/>
              <w:jc w:val="center"/>
              <w:rPr>
                <w:rFonts w:hint="eastAsia" w:ascii="宋体" w:hAnsi="宋体" w:cs="宋体"/>
                <w:kern w:val="0"/>
                <w:szCs w:val="21"/>
                <w:highlight w:val="none"/>
              </w:rPr>
            </w:pPr>
            <w:r>
              <w:rPr>
                <w:rFonts w:hint="eastAsia" w:ascii="宋体" w:hAnsi="宋体" w:cs="宋体"/>
                <w:kern w:val="0"/>
                <w:szCs w:val="21"/>
                <w:highlight w:val="none"/>
              </w:rPr>
              <w:t>营业执照</w:t>
            </w:r>
          </w:p>
        </w:tc>
        <w:tc>
          <w:tcPr>
            <w:tcW w:w="4104" w:type="dxa"/>
            <w:vAlign w:val="center"/>
          </w:tcPr>
          <w:p>
            <w:pPr>
              <w:widowControl/>
              <w:spacing w:line="400" w:lineRule="exact"/>
              <w:jc w:val="left"/>
              <w:rPr>
                <w:rFonts w:hint="eastAsia" w:ascii="宋体" w:hAnsi="宋体" w:cs="宋体"/>
                <w:kern w:val="0"/>
                <w:szCs w:val="21"/>
                <w:highlight w:val="none"/>
              </w:rPr>
            </w:pPr>
            <w:r>
              <w:rPr>
                <w:rFonts w:hint="eastAsia" w:ascii="宋体" w:hAnsi="宋体" w:cs="宋体"/>
                <w:kern w:val="0"/>
                <w:szCs w:val="21"/>
                <w:highlight w:val="none"/>
              </w:rPr>
              <w:t>具有有效企业法人营业执照</w:t>
            </w:r>
            <w:r>
              <w:rPr>
                <w:rFonts w:hint="eastAsia" w:ascii="宋体" w:hAnsi="宋体" w:cs="宋体"/>
                <w:kern w:val="0"/>
                <w:szCs w:val="21"/>
                <w:highlight w:val="none"/>
                <w:lang w:val="en-US" w:eastAsia="zh-CN"/>
              </w:rPr>
              <w:t>,</w:t>
            </w:r>
            <w:r>
              <w:rPr>
                <w:rFonts w:hint="eastAsia"/>
                <w:lang w:val="en-US" w:eastAsia="zh-CN"/>
              </w:rPr>
              <w:t>营业执照范围</w:t>
            </w:r>
            <w:r>
              <w:rPr>
                <w:rFonts w:hint="eastAsia" w:ascii="宋体" w:hAnsi="宋体" w:cs="宋体"/>
                <w:color w:val="auto"/>
                <w:kern w:val="0"/>
                <w:szCs w:val="21"/>
              </w:rPr>
              <w:t>包含</w:t>
            </w:r>
            <w:r>
              <w:rPr>
                <w:rFonts w:hint="eastAsia" w:ascii="宋体" w:hAnsi="宋体" w:cs="宋体"/>
                <w:color w:val="auto"/>
                <w:kern w:val="0"/>
                <w:szCs w:val="21"/>
                <w:lang w:val="en-US" w:eastAsia="zh-CN"/>
              </w:rPr>
              <w:t>生产、安装交通设施</w:t>
            </w:r>
          </w:p>
        </w:tc>
        <w:tc>
          <w:tcPr>
            <w:tcW w:w="3064" w:type="dxa"/>
            <w:vAlign w:val="center"/>
          </w:tcPr>
          <w:p>
            <w:pPr>
              <w:widowControl/>
              <w:spacing w:line="400" w:lineRule="exact"/>
              <w:jc w:val="left"/>
              <w:rPr>
                <w:rFonts w:hint="eastAsia" w:ascii="宋体" w:hAnsi="宋体" w:cs="宋体"/>
                <w:kern w:val="0"/>
                <w:szCs w:val="21"/>
                <w:highlight w:val="none"/>
              </w:rPr>
            </w:pPr>
            <w:r>
              <w:rPr>
                <w:rFonts w:hint="eastAsia" w:ascii="宋体" w:hAnsi="宋体" w:cs="宋体"/>
                <w:kern w:val="0"/>
                <w:szCs w:val="21"/>
                <w:highlight w:val="none"/>
              </w:rPr>
              <w:t>提交有效的带二维码的营业执照复印件。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482" w:type="dxa"/>
            <w:vAlign w:val="center"/>
          </w:tcPr>
          <w:p>
            <w:pPr>
              <w:widowControl/>
              <w:spacing w:line="400" w:lineRule="exact"/>
              <w:jc w:val="center"/>
              <w:rPr>
                <w:rFonts w:hint="eastAsia" w:ascii="宋体" w:hAnsi="宋体" w:cs="宋体" w:eastAsiaTheme="minorEastAsia"/>
                <w:kern w:val="0"/>
                <w:szCs w:val="21"/>
                <w:highlight w:val="none"/>
                <w:lang w:eastAsia="zh-CN"/>
              </w:rPr>
            </w:pPr>
            <w:r>
              <w:rPr>
                <w:rFonts w:hint="eastAsia" w:ascii="宋体" w:hAnsi="宋体" w:cs="宋体"/>
                <w:kern w:val="0"/>
                <w:szCs w:val="21"/>
                <w:highlight w:val="none"/>
                <w:lang w:val="en-US" w:eastAsia="zh-CN"/>
              </w:rPr>
              <w:t>2</w:t>
            </w:r>
          </w:p>
        </w:tc>
        <w:tc>
          <w:tcPr>
            <w:tcW w:w="2068" w:type="dxa"/>
            <w:vAlign w:val="center"/>
          </w:tcPr>
          <w:p>
            <w:pPr>
              <w:widowControl/>
              <w:spacing w:line="400" w:lineRule="exact"/>
              <w:jc w:val="center"/>
              <w:rPr>
                <w:rFonts w:hint="eastAsia" w:ascii="宋体" w:hAnsi="宋体" w:cs="宋体"/>
                <w:kern w:val="0"/>
                <w:szCs w:val="21"/>
                <w:highlight w:val="none"/>
              </w:rPr>
            </w:pPr>
            <w:r>
              <w:rPr>
                <w:rFonts w:hint="eastAsia" w:ascii="宋体" w:hAnsi="宋体" w:cs="宋体"/>
                <w:kern w:val="0"/>
                <w:szCs w:val="21"/>
                <w:highlight w:val="none"/>
              </w:rPr>
              <w:t>法定代表人身份证明及授权委托书</w:t>
            </w:r>
          </w:p>
        </w:tc>
        <w:tc>
          <w:tcPr>
            <w:tcW w:w="4104" w:type="dxa"/>
            <w:vAlign w:val="center"/>
          </w:tcPr>
          <w:p>
            <w:pPr>
              <w:widowControl/>
              <w:spacing w:line="400" w:lineRule="exact"/>
              <w:rPr>
                <w:rFonts w:hint="eastAsia" w:ascii="宋体" w:hAnsi="宋体" w:cs="宋体"/>
                <w:szCs w:val="21"/>
                <w:highlight w:val="none"/>
              </w:rPr>
            </w:pPr>
            <w:r>
              <w:rPr>
                <w:rFonts w:hint="eastAsia" w:ascii="宋体" w:hAnsi="宋体" w:cs="宋体"/>
                <w:szCs w:val="21"/>
                <w:highlight w:val="none"/>
              </w:rPr>
              <w:t>有效的法定代表人身份证明及授权委托书</w:t>
            </w:r>
          </w:p>
        </w:tc>
        <w:tc>
          <w:tcPr>
            <w:tcW w:w="3064" w:type="dxa"/>
            <w:vAlign w:val="center"/>
          </w:tcPr>
          <w:p>
            <w:pPr>
              <w:widowControl/>
              <w:spacing w:line="400" w:lineRule="exact"/>
              <w:rPr>
                <w:rFonts w:hint="eastAsia" w:ascii="宋体" w:hAnsi="宋体" w:cs="宋体"/>
                <w:kern w:val="0"/>
                <w:szCs w:val="21"/>
                <w:highlight w:val="none"/>
              </w:rPr>
            </w:pPr>
            <w:r>
              <w:rPr>
                <w:rFonts w:hint="eastAsia" w:ascii="宋体" w:hAnsi="宋体" w:cs="宋体"/>
                <w:kern w:val="0"/>
                <w:szCs w:val="21"/>
                <w:highlight w:val="none"/>
              </w:rPr>
              <w:t>提供有效的法定代表人身份证明及授权委托书原件</w:t>
            </w:r>
          </w:p>
        </w:tc>
      </w:tr>
    </w:tbl>
    <w:p>
      <w:pPr>
        <w:spacing w:line="440" w:lineRule="exact"/>
        <w:ind w:firstLine="420" w:firstLineChars="200"/>
        <w:rPr>
          <w:rFonts w:hint="eastAsia" w:ascii="宋体" w:hAnsi="宋体"/>
          <w:szCs w:val="24"/>
          <w:highlight w:val="none"/>
        </w:rPr>
      </w:pPr>
    </w:p>
    <w:p>
      <w:pPr>
        <w:numPr>
          <w:ilvl w:val="0"/>
          <w:numId w:val="1"/>
        </w:numPr>
        <w:spacing w:line="360" w:lineRule="auto"/>
        <w:ind w:firstLine="420" w:firstLineChars="200"/>
        <w:rPr>
          <w:rFonts w:hint="eastAsia" w:ascii="宋体" w:hAnsi="宋体"/>
          <w:szCs w:val="24"/>
          <w:highlight w:val="none"/>
        </w:rPr>
      </w:pPr>
      <w:r>
        <w:rPr>
          <w:rFonts w:hint="eastAsia" w:ascii="宋体" w:hAnsi="宋体"/>
          <w:szCs w:val="24"/>
          <w:highlight w:val="none"/>
        </w:rPr>
        <w:t>详细评审</w:t>
      </w:r>
    </w:p>
    <w:tbl>
      <w:tblPr>
        <w:tblStyle w:val="11"/>
        <w:tblW w:w="893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93"/>
        <w:gridCol w:w="68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927" w:hRule="atLeast"/>
        </w:trPr>
        <w:tc>
          <w:tcPr>
            <w:tcW w:w="2093" w:type="dxa"/>
            <w:vAlign w:val="center"/>
          </w:tcPr>
          <w:p>
            <w:pPr>
              <w:spacing w:line="360" w:lineRule="auto"/>
              <w:jc w:val="center"/>
              <w:rPr>
                <w:rFonts w:ascii="宋体" w:hAnsi="宋体" w:cs="宋体"/>
                <w:szCs w:val="21"/>
              </w:rPr>
            </w:pPr>
            <w:r>
              <w:rPr>
                <w:rFonts w:hint="eastAsia" w:ascii="宋体" w:hAnsi="宋体" w:cs="宋体"/>
              </w:rPr>
              <w:t>评标程序</w:t>
            </w:r>
          </w:p>
        </w:tc>
        <w:tc>
          <w:tcPr>
            <w:tcW w:w="6837" w:type="dxa"/>
            <w:vAlign w:val="center"/>
          </w:tcPr>
          <w:p>
            <w:pPr>
              <w:spacing w:after="31" w:afterLines="10" w:line="400" w:lineRule="exact"/>
              <w:ind w:firstLine="420" w:firstLineChars="200"/>
              <w:jc w:val="left"/>
              <w:rPr>
                <w:rFonts w:ascii="宋体" w:hAnsi="宋体"/>
                <w:kern w:val="0"/>
                <w:szCs w:val="21"/>
              </w:rPr>
            </w:pPr>
            <w:r>
              <w:rPr>
                <w:rFonts w:hint="eastAsia" w:ascii="宋体" w:hAnsi="宋体"/>
                <w:kern w:val="0"/>
                <w:szCs w:val="21"/>
              </w:rPr>
              <w:t>1.对报价不高于最高限价的所有竞选人的竞标文件，按照报价由低到高的顺序排序。</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2.取报价排序前5名（若实际投标人数量小于勾选数量，</w:t>
            </w:r>
            <w:r>
              <w:rPr>
                <w:rFonts w:hint="eastAsia" w:ascii="宋体" w:hAnsi="宋体"/>
                <w:spacing w:val="4"/>
                <w:kern w:val="0"/>
                <w:szCs w:val="21"/>
              </w:rPr>
              <w:t>则全部纳入）进行初步评审。初步评审</w:t>
            </w:r>
            <w:r>
              <w:rPr>
                <w:rFonts w:hint="eastAsia" w:ascii="宋体" w:hAnsi="宋体"/>
                <w:kern w:val="0"/>
                <w:szCs w:val="21"/>
              </w:rPr>
              <w:t>合格的竞选人中，报价最低的成为第一中标候选人，报价次低的成为第二中标候选人，依次类推。</w:t>
            </w:r>
          </w:p>
          <w:p>
            <w:pPr>
              <w:spacing w:line="360" w:lineRule="auto"/>
              <w:ind w:firstLine="420" w:firstLineChars="200"/>
              <w:rPr>
                <w:rFonts w:ascii="宋体" w:hAnsi="宋体" w:cs="宋体"/>
                <w:szCs w:val="21"/>
              </w:rPr>
            </w:pPr>
            <w:r>
              <w:rPr>
                <w:rFonts w:hint="eastAsia" w:ascii="宋体" w:hAnsi="宋体" w:cs="宋体"/>
                <w:szCs w:val="21"/>
              </w:rPr>
              <w:t>3、如经过对所有竞选人的竞标文件进行评审，有效竞标不足三个但仍具备市场竞争力的，可以继续进行评审。</w:t>
            </w:r>
          </w:p>
        </w:tc>
      </w:tr>
    </w:tbl>
    <w:p>
      <w:pPr>
        <w:pStyle w:val="2"/>
        <w:rPr>
          <w:rFonts w:hint="eastAsia"/>
        </w:rPr>
      </w:pPr>
    </w:p>
    <w:p>
      <w:pPr>
        <w:spacing w:line="360" w:lineRule="auto"/>
        <w:ind w:firstLine="420" w:firstLineChars="200"/>
        <w:rPr>
          <w:rFonts w:hint="eastAsia" w:ascii="宋体" w:hAnsi="宋体"/>
          <w:szCs w:val="24"/>
          <w:highlight w:val="none"/>
        </w:rPr>
      </w:pPr>
      <w:r>
        <w:rPr>
          <w:rFonts w:hint="eastAsia" w:ascii="宋体" w:hAnsi="宋体"/>
          <w:szCs w:val="24"/>
          <w:highlight w:val="none"/>
        </w:rPr>
        <w:t>比选委员会按比选文件的要求对竞选人进行初步评审，任何一项评审不合格，作废标处理。初步评审合格的，再进行详细评审，以满足全部比选文件实质性要求前提下，投标报价最低者为第一中标候选人（投标报价高于最高限价者视为不响应比选文件要求，做废标处理），报价相同的由比选人抽签确定候选单位</w:t>
      </w:r>
      <w:r>
        <w:rPr>
          <w:rFonts w:hint="eastAsia" w:ascii="宋体" w:hAnsi="宋体"/>
          <w:szCs w:val="24"/>
          <w:highlight w:val="none"/>
          <w:lang w:val="en-US" w:eastAsia="zh-CN"/>
        </w:rPr>
        <w:t>.</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3.提交最终比选结果：评审小组按照比选文件规定的程序和标准及得分向比选人推荐中选侯选人，并提交《比选结果报告书》，其内容如下：</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3.1竞标文件初步审查结论；</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3.2比选汇总表；</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3.3澄清、说明、补正事项纪要（如果有）；</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3.4推荐的中选候选人名单；</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3.5其他情况记录（如果有）。</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4.有下列情形之一的，比选人将重新进行比选：</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4.1 比选截止时间止，竞选人少于 3 个的；</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4.2 经评审小组评审后否决所有竞选人的。</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5、废标情形：</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5.1如设置了最高限价的，竞选人的总报价超过最高限价的；</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5.2竞选人报价明显低于其他人报价的，且不能合理说明或者不能提供相应证明材料的；</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5.3未按规定缴纳竞选保证金的；</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5.4未满足或响应比选文件要求的；</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5.5串通投标或弄虚作假或有其他违法行为的；</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5.6不按比选委员会要求澄清、说明或补正的；</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5.7相关法律法规约定的其它情形。</w:t>
      </w:r>
    </w:p>
    <w:p>
      <w:pPr>
        <w:pStyle w:val="4"/>
        <w:spacing w:line="440" w:lineRule="exact"/>
        <w:rPr>
          <w:rFonts w:hint="eastAsia" w:ascii="宋体" w:hAnsi="宋体" w:eastAsia="宋体"/>
          <w:sz w:val="24"/>
          <w:szCs w:val="24"/>
          <w:highlight w:val="none"/>
        </w:rPr>
      </w:pPr>
      <w:r>
        <w:rPr>
          <w:rFonts w:hint="eastAsia" w:ascii="宋体" w:hAnsi="宋体" w:eastAsia="宋体"/>
          <w:sz w:val="24"/>
          <w:szCs w:val="24"/>
          <w:highlight w:val="none"/>
        </w:rPr>
        <w:t>八、合同授予</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1.定标方式</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2.中选公示及中选通知</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2.1比选人在收到评审报告之日起3日内在园区网上公示中选候选人，公示期不得少于3</w:t>
      </w:r>
      <w:r>
        <w:rPr>
          <w:rFonts w:hint="eastAsia" w:ascii="宋体" w:hAnsi="宋体"/>
          <w:szCs w:val="24"/>
          <w:highlight w:val="none"/>
          <w:lang w:val="en-US" w:eastAsia="zh-CN"/>
        </w:rPr>
        <w:t>个工作日</w:t>
      </w:r>
      <w:r>
        <w:rPr>
          <w:rFonts w:hint="eastAsia" w:ascii="宋体" w:hAnsi="宋体"/>
          <w:szCs w:val="24"/>
          <w:highlight w:val="none"/>
        </w:rPr>
        <w:t>。</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2.2在比选文件规定的比选有效期内，且未有竞选人的异议与投诉，比选人以书面形式向中选人发出中选通知书。</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3.签订合同</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3.1 中选人应当自中选通知书签收之日起</w:t>
      </w:r>
      <w:r>
        <w:rPr>
          <w:rFonts w:hint="eastAsia" w:ascii="宋体" w:hAnsi="宋体"/>
          <w:szCs w:val="24"/>
          <w:highlight w:val="none"/>
          <w:lang w:val="en-US" w:eastAsia="zh-CN"/>
        </w:rPr>
        <w:t>5个工作日内</w:t>
      </w:r>
      <w:r>
        <w:rPr>
          <w:rFonts w:hint="eastAsia" w:ascii="宋体" w:hAnsi="宋体"/>
          <w:szCs w:val="24"/>
          <w:highlight w:val="none"/>
        </w:rPr>
        <w:t>，根据比选文件和中选人的竞标文件订立书面合同。中选人无正当理由拒签合同的，比选人取消其中选资格，其比选保证金不予退还；给比选人造成的损失超过比选保证金数额的，中选人还应当对超过部分予以赔偿。</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3.2 发出中选通知书后，比选人无正当理由拒签合同的，比选人向中选人退还比选保证金；给中选人造成损失的，还应当赔偿损失。</w:t>
      </w:r>
    </w:p>
    <w:p>
      <w:pPr>
        <w:pStyle w:val="4"/>
        <w:spacing w:line="440" w:lineRule="exact"/>
        <w:rPr>
          <w:rFonts w:hint="eastAsia" w:ascii="宋体" w:hAnsi="宋体" w:eastAsia="宋体"/>
          <w:sz w:val="24"/>
          <w:szCs w:val="24"/>
          <w:highlight w:val="none"/>
        </w:rPr>
      </w:pPr>
      <w:r>
        <w:rPr>
          <w:rFonts w:hint="eastAsia" w:ascii="宋体" w:hAnsi="宋体" w:eastAsia="宋体"/>
          <w:sz w:val="24"/>
          <w:szCs w:val="24"/>
          <w:highlight w:val="none"/>
        </w:rPr>
        <w:t>九、联系方式</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比选人：重庆园投实业有限责任公司</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地  址：</w:t>
      </w:r>
      <w:r>
        <w:rPr>
          <w:rFonts w:ascii="宋体" w:hAnsi="宋体"/>
          <w:szCs w:val="24"/>
          <w:highlight w:val="none"/>
        </w:rPr>
        <w:t>重庆市沙坪坝区土主中路199号附1-66号</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联系人 ：沈老师</w:t>
      </w:r>
    </w:p>
    <w:p>
      <w:pPr>
        <w:spacing w:line="440" w:lineRule="exact"/>
        <w:ind w:firstLine="420" w:firstLineChars="200"/>
        <w:rPr>
          <w:rFonts w:hint="eastAsia" w:ascii="宋体" w:hAnsi="宋体"/>
          <w:szCs w:val="24"/>
          <w:highlight w:val="none"/>
        </w:rPr>
      </w:pPr>
      <w:r>
        <w:rPr>
          <w:rFonts w:hint="eastAsia" w:ascii="宋体" w:hAnsi="宋体"/>
          <w:szCs w:val="24"/>
          <w:highlight w:val="none"/>
        </w:rPr>
        <w:t>电 话：023- 65645116</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540" w:lineRule="exact"/>
        <w:jc w:val="center"/>
        <w:rPr>
          <w:rFonts w:ascii="宋体" w:hAnsi="宋体" w:cs="方正小标宋_GBK"/>
          <w:kern w:val="0"/>
          <w:szCs w:val="21"/>
          <w:highlight w:val="none"/>
        </w:rPr>
      </w:pPr>
      <w:r>
        <w:rPr>
          <w:rFonts w:hint="eastAsia" w:ascii="宋体" w:hAnsi="宋体"/>
          <w:b/>
          <w:sz w:val="44"/>
          <w:szCs w:val="44"/>
          <w:highlight w:val="none"/>
        </w:rPr>
        <w:t>第二章 合同条款</w:t>
      </w:r>
    </w:p>
    <w:p>
      <w:pPr>
        <w:spacing w:line="360" w:lineRule="auto"/>
        <w:jc w:val="center"/>
        <w:rPr>
          <w:rFonts w:ascii="宋体" w:hAnsi="宋体" w:cs="方正小标宋_GBK"/>
          <w:w w:val="90"/>
          <w:szCs w:val="21"/>
          <w:highlight w:val="none"/>
        </w:rPr>
      </w:pPr>
    </w:p>
    <w:p>
      <w:pPr>
        <w:keepNext w:val="0"/>
        <w:keepLines w:val="0"/>
        <w:pageBreakBefore w:val="0"/>
        <w:widowControl w:val="0"/>
        <w:tabs>
          <w:tab w:val="left" w:pos="420"/>
        </w:tabs>
        <w:kinsoku/>
        <w:wordWrap/>
        <w:topLinePunct w:val="0"/>
        <w:bidi w:val="0"/>
        <w:spacing w:line="560" w:lineRule="exact"/>
        <w:ind w:left="0" w:leftChars="0" w:right="0" w:rightChars="0"/>
        <w:textAlignment w:val="auto"/>
        <w:outlineLvl w:val="9"/>
        <w:rPr>
          <w:rFonts w:ascii="宋体" w:hAnsi="宋体" w:cs="仿宋_GB2312"/>
          <w:caps/>
          <w:szCs w:val="21"/>
        </w:rPr>
      </w:pPr>
      <w:r>
        <w:rPr>
          <w:rFonts w:hint="eastAsia" w:ascii="宋体" w:hAnsi="宋体" w:cs="仿宋_GB2312"/>
          <w:caps/>
          <w:szCs w:val="21"/>
        </w:rPr>
        <w:t xml:space="preserve">甲方： </w:t>
      </w:r>
    </w:p>
    <w:p>
      <w:pPr>
        <w:keepNext w:val="0"/>
        <w:keepLines w:val="0"/>
        <w:pageBreakBefore w:val="0"/>
        <w:widowControl w:val="0"/>
        <w:tabs>
          <w:tab w:val="left" w:pos="420"/>
        </w:tabs>
        <w:kinsoku/>
        <w:wordWrap/>
        <w:topLinePunct w:val="0"/>
        <w:bidi w:val="0"/>
        <w:spacing w:line="560" w:lineRule="exact"/>
        <w:ind w:left="0" w:leftChars="0" w:right="0" w:rightChars="0"/>
        <w:textAlignment w:val="auto"/>
        <w:outlineLvl w:val="9"/>
        <w:rPr>
          <w:rFonts w:ascii="宋体" w:hAnsi="宋体"/>
          <w:szCs w:val="21"/>
        </w:rPr>
      </w:pPr>
      <w:r>
        <w:rPr>
          <w:rFonts w:hint="eastAsia" w:ascii="宋体" w:hAnsi="宋体" w:cs="仿宋_GB2312"/>
          <w:caps/>
          <w:szCs w:val="21"/>
        </w:rPr>
        <w:t xml:space="preserve">乙方： </w:t>
      </w:r>
    </w:p>
    <w:p>
      <w:pPr>
        <w:pStyle w:val="3"/>
        <w:keepNext w:val="0"/>
        <w:keepLines w:val="0"/>
        <w:widowControl/>
        <w:suppressLineNumbers w:val="0"/>
        <w:spacing w:before="300" w:beforeAutospacing="0" w:after="0" w:afterAutospacing="0" w:line="23" w:lineRule="atLeast"/>
        <w:ind w:left="0" w:right="0" w:firstLine="630" w:firstLineChars="300"/>
        <w:rPr>
          <w:rFonts w:hint="eastAsia" w:ascii="宋体" w:hAnsi="宋体" w:cs="仿宋_GB2312" w:eastAsiaTheme="minorEastAsia"/>
          <w:b w:val="0"/>
          <w:caps/>
          <w:kern w:val="2"/>
          <w:sz w:val="21"/>
          <w:szCs w:val="21"/>
          <w:lang w:val="en-US" w:eastAsia="zh-CN" w:bidi="ar-SA"/>
        </w:rPr>
      </w:pPr>
      <w:r>
        <w:rPr>
          <w:rFonts w:hint="eastAsia" w:ascii="宋体" w:hAnsi="宋体" w:cs="仿宋_GB2312" w:eastAsiaTheme="minorEastAsia"/>
          <w:b w:val="0"/>
          <w:caps/>
          <w:kern w:val="2"/>
          <w:sz w:val="21"/>
          <w:szCs w:val="21"/>
          <w:lang w:val="en-US" w:eastAsia="zh-CN" w:bidi="ar-SA"/>
        </w:rPr>
        <w:t>依照《中华人民共和国民法典》及其他有关法律、行政法规，遵循平等、自愿、公平和诚实信用的原则，双方就</w:t>
      </w:r>
      <w:r>
        <w:rPr>
          <w:rFonts w:hint="eastAsia" w:ascii="宋体" w:hAnsi="宋体" w:cs="仿宋_GB2312" w:eastAsiaTheme="minorEastAsia"/>
          <w:b w:val="0"/>
          <w:caps/>
          <w:kern w:val="2"/>
          <w:sz w:val="21"/>
          <w:szCs w:val="21"/>
          <w:u w:val="single"/>
          <w:lang w:val="en-US" w:eastAsia="zh-CN" w:bidi="ar-SA"/>
        </w:rPr>
        <w:t xml:space="preserve">                        </w:t>
      </w:r>
      <w:r>
        <w:rPr>
          <w:rFonts w:hint="eastAsia" w:ascii="宋体" w:hAnsi="宋体" w:cs="仿宋_GB2312" w:eastAsiaTheme="minorEastAsia"/>
          <w:b w:val="0"/>
          <w:caps/>
          <w:kern w:val="2"/>
          <w:sz w:val="21"/>
          <w:szCs w:val="21"/>
          <w:lang w:val="en-US" w:eastAsia="zh-CN" w:bidi="ar-SA"/>
        </w:rPr>
        <w:t xml:space="preserve"> 项目相关事项协商一致，订立本合同。</w:t>
      </w:r>
    </w:p>
    <w:p>
      <w:pPr>
        <w:keepNext w:val="0"/>
        <w:keepLines w:val="0"/>
        <w:pageBreakBefore w:val="0"/>
        <w:widowControl w:val="0"/>
        <w:tabs>
          <w:tab w:val="left" w:pos="420"/>
        </w:tabs>
        <w:kinsoku/>
        <w:wordWrap/>
        <w:topLinePunct w:val="0"/>
        <w:bidi w:val="0"/>
        <w:spacing w:line="560" w:lineRule="exact"/>
        <w:ind w:left="0" w:leftChars="0" w:right="0" w:rightChars="0" w:firstLine="420" w:firstLineChars="200"/>
        <w:textAlignment w:val="auto"/>
        <w:outlineLvl w:val="9"/>
        <w:rPr>
          <w:rFonts w:ascii="宋体" w:hAnsi="宋体" w:cs="仿宋_GB2312"/>
          <w:caps/>
          <w:szCs w:val="21"/>
        </w:rPr>
      </w:pPr>
      <w:r>
        <w:rPr>
          <w:rFonts w:hint="eastAsia" w:ascii="宋体" w:hAnsi="宋体" w:cs="仿宋_GB2312"/>
          <w:caps/>
          <w:szCs w:val="21"/>
        </w:rPr>
        <w:t>一、项目名称：</w:t>
      </w:r>
      <w:r>
        <w:rPr>
          <w:rFonts w:hint="eastAsia" w:ascii="宋体" w:hAnsi="宋体" w:cs="仿宋_GB2312"/>
          <w:caps/>
          <w:szCs w:val="21"/>
          <w:u w:val="single"/>
        </w:rPr>
        <w:t xml:space="preserve">                                 </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ascii="宋体" w:hAnsi="宋体" w:cs="仿宋_GB2312"/>
          <w:caps/>
          <w:szCs w:val="21"/>
        </w:rPr>
      </w:pPr>
      <w:r>
        <w:rPr>
          <w:rFonts w:hint="eastAsia" w:ascii="宋体" w:hAnsi="宋体" w:cs="仿宋_GB2312"/>
          <w:caps/>
          <w:szCs w:val="21"/>
        </w:rPr>
        <w:t>二、项目地点：</w:t>
      </w:r>
      <w:r>
        <w:rPr>
          <w:rFonts w:hint="eastAsia" w:ascii="宋体" w:hAnsi="宋体" w:cs="仿宋_GB2312"/>
          <w:caps/>
          <w:szCs w:val="21"/>
          <w:u w:val="single"/>
        </w:rPr>
        <w:t xml:space="preserve">                                 </w:t>
      </w:r>
    </w:p>
    <w:p>
      <w:pPr>
        <w:keepNext w:val="0"/>
        <w:keepLines w:val="0"/>
        <w:pageBreakBefore w:val="0"/>
        <w:widowControl w:val="0"/>
        <w:tabs>
          <w:tab w:val="left" w:pos="420"/>
        </w:tabs>
        <w:kinsoku/>
        <w:wordWrap/>
        <w:topLinePunct w:val="0"/>
        <w:bidi w:val="0"/>
        <w:spacing w:line="560" w:lineRule="exact"/>
        <w:ind w:left="0" w:leftChars="0" w:right="0" w:rightChars="0" w:firstLine="420" w:firstLineChars="200"/>
        <w:textAlignment w:val="auto"/>
        <w:outlineLvl w:val="9"/>
        <w:rPr>
          <w:rFonts w:hint="eastAsia" w:ascii="宋体" w:hAnsi="宋体" w:cs="仿宋_GB2312"/>
          <w:caps/>
          <w:szCs w:val="21"/>
        </w:rPr>
      </w:pPr>
      <w:r>
        <w:rPr>
          <w:rFonts w:hint="eastAsia" w:ascii="宋体" w:hAnsi="宋体" w:cs="仿宋_GB2312"/>
          <w:caps/>
          <w:szCs w:val="21"/>
        </w:rPr>
        <w:t xml:space="preserve">三、工作内容：                                </w:t>
      </w:r>
    </w:p>
    <w:p>
      <w:pPr>
        <w:keepNext w:val="0"/>
        <w:keepLines w:val="0"/>
        <w:pageBreakBefore w:val="0"/>
        <w:widowControl w:val="0"/>
        <w:tabs>
          <w:tab w:val="left" w:pos="420"/>
        </w:tabs>
        <w:kinsoku/>
        <w:wordWrap/>
        <w:topLinePunct w:val="0"/>
        <w:bidi w:val="0"/>
        <w:spacing w:line="560" w:lineRule="exact"/>
        <w:ind w:left="0" w:leftChars="0" w:right="0" w:rightChars="0" w:firstLine="420" w:firstLineChars="200"/>
        <w:textAlignment w:val="auto"/>
        <w:outlineLvl w:val="9"/>
        <w:rPr>
          <w:rFonts w:hint="eastAsia" w:ascii="宋体" w:hAnsi="宋体" w:cs="仿宋_GB2312"/>
          <w:caps/>
          <w:szCs w:val="21"/>
        </w:rPr>
      </w:pPr>
      <w:r>
        <w:rPr>
          <w:rFonts w:hint="eastAsia" w:ascii="宋体" w:hAnsi="宋体" w:cs="仿宋_GB2312"/>
          <w:caps/>
          <w:szCs w:val="21"/>
        </w:rPr>
        <w:t>四、工期：</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caps/>
          <w:szCs w:val="21"/>
        </w:rPr>
      </w:pPr>
      <w:r>
        <w:rPr>
          <w:rFonts w:hint="eastAsia" w:ascii="宋体" w:hAnsi="宋体" w:cs="仿宋_GB2312"/>
          <w:caps/>
          <w:szCs w:val="21"/>
        </w:rPr>
        <w:t xml:space="preserve">开工日期： </w:t>
      </w:r>
      <w:r>
        <w:rPr>
          <w:rFonts w:hint="eastAsia" w:ascii="宋体" w:hAnsi="宋体" w:cs="仿宋_GB2312"/>
          <w:caps/>
          <w:szCs w:val="21"/>
          <w:lang w:val="en-US" w:eastAsia="zh-CN"/>
        </w:rPr>
        <w:t>2021年  月  日</w:t>
      </w:r>
      <w:r>
        <w:rPr>
          <w:rFonts w:hint="eastAsia" w:ascii="宋体" w:hAnsi="宋体" w:cs="仿宋_GB2312"/>
          <w:caps/>
          <w:szCs w:val="21"/>
        </w:rPr>
        <w:t xml:space="preserve"> </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caps/>
          <w:szCs w:val="21"/>
        </w:rPr>
      </w:pPr>
      <w:r>
        <w:rPr>
          <w:rFonts w:hint="eastAsia" w:ascii="宋体" w:hAnsi="宋体" w:cs="仿宋_GB2312"/>
          <w:caps/>
          <w:szCs w:val="21"/>
        </w:rPr>
        <w:t xml:space="preserve">竣工日期： </w:t>
      </w:r>
      <w:r>
        <w:rPr>
          <w:rFonts w:hint="eastAsia" w:ascii="宋体" w:hAnsi="宋体" w:cs="仿宋_GB2312"/>
          <w:caps/>
          <w:szCs w:val="21"/>
          <w:lang w:val="en-US" w:eastAsia="zh-CN"/>
        </w:rPr>
        <w:t>2021年  月  日</w:t>
      </w:r>
      <w:r>
        <w:rPr>
          <w:rFonts w:hint="eastAsia" w:ascii="宋体" w:hAnsi="宋体" w:cs="仿宋_GB2312"/>
          <w:caps/>
          <w:szCs w:val="21"/>
        </w:rPr>
        <w:t xml:space="preserve"> </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caps/>
          <w:szCs w:val="21"/>
        </w:rPr>
      </w:pPr>
      <w:r>
        <w:rPr>
          <w:rFonts w:hint="eastAsia" w:ascii="宋体" w:hAnsi="宋体" w:cs="仿宋_GB2312"/>
          <w:caps/>
          <w:szCs w:val="21"/>
        </w:rPr>
        <w:t>合同工期总日历天数</w:t>
      </w:r>
      <w:r>
        <w:rPr>
          <w:rFonts w:hint="eastAsia" w:ascii="宋体" w:hAnsi="宋体" w:cs="仿宋_GB2312"/>
          <w:caps/>
          <w:szCs w:val="21"/>
          <w:u w:val="single"/>
        </w:rPr>
        <w:t xml:space="preserve">  </w:t>
      </w:r>
      <w:r>
        <w:rPr>
          <w:rFonts w:hint="eastAsia" w:ascii="宋体" w:hAnsi="宋体" w:cs="仿宋_GB2312"/>
          <w:caps/>
          <w:szCs w:val="21"/>
          <w:u w:val="single"/>
          <w:lang w:val="en-US" w:eastAsia="zh-CN"/>
        </w:rPr>
        <w:t xml:space="preserve">  </w:t>
      </w:r>
      <w:r>
        <w:rPr>
          <w:rFonts w:hint="eastAsia" w:ascii="宋体" w:hAnsi="宋体" w:cs="仿宋_GB2312"/>
          <w:caps/>
          <w:szCs w:val="21"/>
          <w:u w:val="single"/>
        </w:rPr>
        <w:t xml:space="preserve"> </w:t>
      </w:r>
      <w:r>
        <w:rPr>
          <w:rFonts w:hint="eastAsia" w:ascii="宋体" w:hAnsi="宋体" w:cs="仿宋_GB2312"/>
          <w:caps/>
          <w:szCs w:val="21"/>
        </w:rPr>
        <w:t>天。</w:t>
      </w:r>
    </w:p>
    <w:p>
      <w:pPr>
        <w:keepNext w:val="0"/>
        <w:keepLines w:val="0"/>
        <w:pageBreakBefore w:val="0"/>
        <w:widowControl w:val="0"/>
        <w:numPr>
          <w:ilvl w:val="0"/>
          <w:numId w:val="2"/>
        </w:numPr>
        <w:tabs>
          <w:tab w:val="left" w:pos="420"/>
        </w:tabs>
        <w:kinsoku/>
        <w:wordWrap/>
        <w:topLinePunct w:val="0"/>
        <w:bidi w:val="0"/>
        <w:spacing w:line="560" w:lineRule="exact"/>
        <w:ind w:left="0" w:leftChars="0" w:right="0" w:rightChars="0" w:firstLine="420" w:firstLineChars="200"/>
        <w:textAlignment w:val="auto"/>
        <w:outlineLvl w:val="9"/>
        <w:rPr>
          <w:rFonts w:hint="eastAsia" w:ascii="宋体" w:hAnsi="宋体" w:cs="仿宋_GB2312"/>
          <w:caps/>
          <w:szCs w:val="21"/>
        </w:rPr>
      </w:pPr>
      <w:r>
        <w:rPr>
          <w:rFonts w:hint="eastAsia" w:ascii="宋体" w:hAnsi="宋体" w:cs="仿宋_GB2312"/>
          <w:caps/>
          <w:szCs w:val="21"/>
        </w:rPr>
        <w:t>合同金额：</w:t>
      </w:r>
      <w:r>
        <w:rPr>
          <w:rFonts w:hint="eastAsia" w:ascii="宋体" w:hAnsi="宋体" w:cs="仿宋_GB2312"/>
          <w:caps/>
          <w:szCs w:val="21"/>
          <w:lang w:val="en-US" w:eastAsia="zh-CN"/>
        </w:rPr>
        <w:t xml:space="preserve"> </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szCs w:val="24"/>
        </w:rPr>
      </w:pPr>
      <w:r>
        <w:rPr>
          <w:rFonts w:hint="eastAsia" w:ascii="宋体" w:hAnsi="宋体"/>
          <w:szCs w:val="24"/>
        </w:rPr>
        <w:t>金额（大写）：</w:t>
      </w:r>
      <w:r>
        <w:rPr>
          <w:rFonts w:hint="eastAsia" w:ascii="宋体" w:hAnsi="宋体"/>
          <w:szCs w:val="24"/>
          <w:u w:val="single"/>
          <w:lang w:val="en-US" w:eastAsia="zh-CN"/>
        </w:rPr>
        <w:t xml:space="preserve">           </w:t>
      </w:r>
      <w:r>
        <w:rPr>
          <w:rFonts w:hint="eastAsia" w:ascii="宋体" w:hAnsi="宋体"/>
          <w:szCs w:val="24"/>
        </w:rPr>
        <w:t>（人民币）￥：</w:t>
      </w:r>
      <w:r>
        <w:rPr>
          <w:rFonts w:hint="eastAsia" w:ascii="宋体" w:hAnsi="宋体"/>
          <w:szCs w:val="24"/>
          <w:u w:val="single"/>
          <w:lang w:val="en-US" w:eastAsia="zh-CN"/>
        </w:rPr>
        <w:t xml:space="preserve">          </w:t>
      </w:r>
      <w:r>
        <w:rPr>
          <w:rFonts w:hint="eastAsia" w:ascii="宋体" w:hAnsi="宋体"/>
          <w:szCs w:val="24"/>
        </w:rPr>
        <w:t>元。</w:t>
      </w:r>
    </w:p>
    <w:p>
      <w:pPr>
        <w:pStyle w:val="2"/>
        <w:keepNext w:val="0"/>
        <w:keepLines w:val="0"/>
        <w:pageBreakBefore w:val="0"/>
        <w:widowControl w:val="0"/>
        <w:kinsoku/>
        <w:wordWrap/>
        <w:topLinePunct w:val="0"/>
        <w:bidi w:val="0"/>
        <w:spacing w:after="0" w:line="560" w:lineRule="exact"/>
        <w:ind w:left="0" w:leftChars="0" w:right="0" w:rightChars="0" w:firstLine="422" w:firstLineChars="200"/>
        <w:textAlignment w:val="auto"/>
        <w:outlineLvl w:val="9"/>
        <w:rPr>
          <w:rFonts w:hint="eastAsia" w:ascii="宋体" w:hAnsi="宋体" w:cs="MingLiU"/>
          <w:snapToGrid w:val="0"/>
          <w:kern w:val="0"/>
          <w:szCs w:val="21"/>
          <w:highlight w:val="none"/>
        </w:rPr>
      </w:pPr>
      <w:r>
        <w:rPr>
          <w:rFonts w:hint="eastAsia" w:ascii="宋体" w:hAnsi="宋体"/>
          <w:b/>
          <w:bCs/>
          <w:szCs w:val="24"/>
        </w:rPr>
        <w:t>合同价格形式：</w:t>
      </w:r>
      <w:r>
        <w:rPr>
          <w:rFonts w:hint="eastAsia" w:ascii="宋体" w:hAnsi="宋体"/>
          <w:b/>
          <w:bCs/>
          <w:szCs w:val="24"/>
          <w:lang w:val="en-US" w:eastAsia="zh-CN"/>
        </w:rPr>
        <w:t>总价包干，</w:t>
      </w:r>
      <w:r>
        <w:rPr>
          <w:rFonts w:hint="eastAsia" w:ascii="宋体" w:hAnsi="宋体" w:cs="MingLiU"/>
          <w:snapToGrid w:val="0"/>
          <w:kern w:val="0"/>
          <w:szCs w:val="21"/>
          <w:highlight w:val="none"/>
        </w:rPr>
        <w:t>包括完成招标范围内工程项目的人工费、材料费、机械费、企业管理费、利润、风险费用、措施费（含易撒漏物资密闭运输的费用及弃渣费用）、规费、安全文明施工费、销项税额、政策性文件规定的所有费用。</w:t>
      </w:r>
    </w:p>
    <w:p>
      <w:pPr>
        <w:pStyle w:val="12"/>
        <w:keepNext w:val="0"/>
        <w:keepLines w:val="0"/>
        <w:pageBreakBefore w:val="0"/>
        <w:widowControl w:val="0"/>
        <w:tabs>
          <w:tab w:val="left" w:pos="420"/>
        </w:tabs>
        <w:kinsoku/>
        <w:wordWrap/>
        <w:topLinePunct w:val="0"/>
        <w:bidi w:val="0"/>
        <w:spacing w:line="560" w:lineRule="exact"/>
        <w:ind w:left="0" w:leftChars="0" w:right="0" w:rightChars="0" w:firstLineChars="0"/>
        <w:textAlignment w:val="auto"/>
        <w:outlineLvl w:val="9"/>
        <w:rPr>
          <w:rFonts w:ascii="宋体" w:hAnsi="宋体" w:cs="仿宋_GB2312"/>
          <w:szCs w:val="21"/>
          <w:highlight w:val="none"/>
          <w:shd w:val="clear" w:color="auto" w:fill="FFFFFF"/>
        </w:rPr>
      </w:pPr>
      <w:r>
        <w:rPr>
          <w:rFonts w:hint="eastAsia" w:ascii="宋体" w:hAnsi="宋体" w:cs="仿宋_GB2312"/>
          <w:szCs w:val="21"/>
          <w:highlight w:val="none"/>
          <w:shd w:val="clear" w:color="auto" w:fill="FFFFFF"/>
        </w:rPr>
        <w:t>六、</w:t>
      </w:r>
      <w:r>
        <w:rPr>
          <w:rFonts w:hint="eastAsia" w:ascii="宋体" w:hAnsi="宋体" w:cs="仿宋_GB2312"/>
          <w:szCs w:val="21"/>
          <w:highlight w:val="none"/>
          <w:shd w:val="clear" w:color="auto" w:fill="FFFFFF"/>
          <w:lang w:val="en-US" w:eastAsia="zh-CN"/>
        </w:rPr>
        <w:t>质量标准</w:t>
      </w:r>
    </w:p>
    <w:p>
      <w:pPr>
        <w:pStyle w:val="12"/>
        <w:keepNext w:val="0"/>
        <w:keepLines w:val="0"/>
        <w:pageBreakBefore w:val="0"/>
        <w:widowControl w:val="0"/>
        <w:tabs>
          <w:tab w:val="left" w:pos="420"/>
        </w:tabs>
        <w:kinsoku/>
        <w:wordWrap/>
        <w:topLinePunct w:val="0"/>
        <w:bidi w:val="0"/>
        <w:spacing w:line="560" w:lineRule="exact"/>
        <w:ind w:left="0" w:leftChars="0" w:right="0" w:rightChars="0" w:firstLineChars="0"/>
        <w:textAlignment w:val="auto"/>
        <w:outlineLvl w:val="9"/>
        <w:rPr>
          <w:rFonts w:hint="eastAsia" w:ascii="宋体" w:hAnsi="宋体" w:cs="MingLiU" w:eastAsiaTheme="minorEastAsia"/>
          <w:snapToGrid w:val="0"/>
          <w:kern w:val="0"/>
          <w:sz w:val="21"/>
          <w:szCs w:val="21"/>
          <w:highlight w:val="none"/>
          <w:lang w:val="en-US" w:eastAsia="zh-CN" w:bidi="ar-SA"/>
        </w:rPr>
      </w:pPr>
      <w:r>
        <w:rPr>
          <w:rFonts w:hint="eastAsia" w:ascii="宋体" w:hAnsi="宋体" w:cs="MingLiU" w:eastAsiaTheme="minorEastAsia"/>
          <w:snapToGrid w:val="0"/>
          <w:kern w:val="0"/>
          <w:sz w:val="21"/>
          <w:szCs w:val="21"/>
          <w:highlight w:val="none"/>
          <w:lang w:val="en-US" w:eastAsia="zh-CN" w:bidi="ar-SA"/>
        </w:rPr>
        <w:t>施工质量应符合 《建筑工程施工质量验收统一标准》，符合国家、行业现行有关施工质量验收规范要求，技术规范、技术标准、规程、文件等相关规定及本工程施工图设计文件要求，并符合承包合同有关质量的约定，并达到合格标准，且一次性验收合格。若不同标准和规范之间要求不一致的，以较高标准为优先。　</w:t>
      </w:r>
    </w:p>
    <w:p>
      <w:pPr>
        <w:pStyle w:val="12"/>
        <w:keepNext w:val="0"/>
        <w:keepLines w:val="0"/>
        <w:pageBreakBefore w:val="0"/>
        <w:widowControl w:val="0"/>
        <w:tabs>
          <w:tab w:val="left" w:pos="420"/>
        </w:tabs>
        <w:kinsoku/>
        <w:wordWrap/>
        <w:topLinePunct w:val="0"/>
        <w:bidi w:val="0"/>
        <w:spacing w:line="560" w:lineRule="exact"/>
        <w:ind w:left="0" w:leftChars="0" w:right="0" w:rightChars="0" w:firstLineChars="0"/>
        <w:textAlignment w:val="auto"/>
        <w:outlineLvl w:val="9"/>
        <w:rPr>
          <w:rFonts w:ascii="宋体" w:hAnsi="宋体" w:cs="仿宋_GB2312"/>
          <w:szCs w:val="21"/>
          <w:highlight w:val="none"/>
          <w:shd w:val="clear" w:color="auto" w:fill="FFFFFF"/>
        </w:rPr>
      </w:pPr>
      <w:r>
        <w:rPr>
          <w:rFonts w:hint="eastAsia" w:ascii="宋体" w:hAnsi="宋体" w:cs="仿宋_GB2312"/>
          <w:szCs w:val="21"/>
          <w:highlight w:val="none"/>
          <w:shd w:val="clear" w:color="auto" w:fill="FFFFFF"/>
          <w:lang w:val="en-US" w:eastAsia="zh-CN"/>
        </w:rPr>
        <w:t>七、</w:t>
      </w:r>
      <w:r>
        <w:rPr>
          <w:rFonts w:hint="eastAsia" w:ascii="宋体" w:hAnsi="宋体" w:cs="仿宋_GB2312"/>
          <w:szCs w:val="21"/>
          <w:highlight w:val="none"/>
          <w:shd w:val="clear" w:color="auto" w:fill="FFFFFF"/>
        </w:rPr>
        <w:t>质保金及质保期</w:t>
      </w:r>
    </w:p>
    <w:p>
      <w:pPr>
        <w:keepNext w:val="0"/>
        <w:keepLines w:val="0"/>
        <w:pageBreakBefore w:val="0"/>
        <w:widowControl w:val="0"/>
        <w:kinsoku/>
        <w:wordWrap/>
        <w:topLinePunct w:val="0"/>
        <w:bidi w:val="0"/>
        <w:spacing w:line="560" w:lineRule="exact"/>
        <w:ind w:left="0" w:leftChars="0" w:right="0" w:rightChars="0" w:firstLine="422" w:firstLineChars="200"/>
        <w:textAlignment w:val="auto"/>
        <w:outlineLvl w:val="9"/>
        <w:rPr>
          <w:rFonts w:hint="eastAsia" w:ascii="宋体" w:hAnsi="宋体" w:cs="仿宋_GB2312"/>
          <w:caps/>
          <w:szCs w:val="21"/>
        </w:rPr>
      </w:pPr>
      <w:r>
        <w:rPr>
          <w:rFonts w:hint="eastAsia" w:ascii="宋体" w:hAnsi="宋体" w:cs="仿宋_GB2312"/>
          <w:b/>
          <w:bCs/>
          <w:caps/>
          <w:szCs w:val="21"/>
        </w:rPr>
        <w:t>质保金为合同金额的</w:t>
      </w:r>
      <w:r>
        <w:rPr>
          <w:rFonts w:hint="eastAsia" w:ascii="宋体" w:hAnsi="宋体" w:cs="仿宋_GB2312"/>
          <w:b/>
          <w:bCs/>
          <w:caps/>
          <w:szCs w:val="21"/>
          <w:lang w:val="en-US" w:eastAsia="zh-CN"/>
        </w:rPr>
        <w:t>3</w:t>
      </w:r>
      <w:r>
        <w:rPr>
          <w:rFonts w:hint="eastAsia" w:ascii="宋体" w:hAnsi="宋体" w:cs="仿宋_GB2312"/>
          <w:b/>
          <w:bCs/>
          <w:caps/>
          <w:szCs w:val="21"/>
        </w:rPr>
        <w:t>%，质保期为</w:t>
      </w:r>
      <w:r>
        <w:rPr>
          <w:rFonts w:hint="eastAsia" w:ascii="宋体" w:hAnsi="宋体" w:cs="仿宋_GB2312"/>
          <w:b/>
          <w:bCs/>
          <w:caps/>
          <w:szCs w:val="21"/>
          <w:lang w:val="en-US" w:eastAsia="zh-CN"/>
        </w:rPr>
        <w:t>二</w:t>
      </w:r>
      <w:r>
        <w:rPr>
          <w:rFonts w:hint="eastAsia" w:ascii="宋体" w:hAnsi="宋体" w:cs="仿宋_GB2312"/>
          <w:b/>
          <w:bCs/>
          <w:caps/>
          <w:szCs w:val="21"/>
        </w:rPr>
        <w:t>年</w:t>
      </w:r>
      <w:r>
        <w:rPr>
          <w:rFonts w:hint="eastAsia" w:ascii="宋体" w:hAnsi="宋体" w:cs="仿宋_GB2312"/>
          <w:caps/>
          <w:szCs w:val="21"/>
        </w:rPr>
        <w:t>，自竣工验收之日起计算。如出现工程质量问题，乙方负责无条件处理。</w:t>
      </w:r>
    </w:p>
    <w:p>
      <w:pPr>
        <w:keepNext w:val="0"/>
        <w:keepLines w:val="0"/>
        <w:pageBreakBefore w:val="0"/>
        <w:widowControl w:val="0"/>
        <w:tabs>
          <w:tab w:val="left" w:pos="420"/>
        </w:tabs>
        <w:kinsoku/>
        <w:wordWrap/>
        <w:topLinePunct w:val="0"/>
        <w:bidi w:val="0"/>
        <w:spacing w:line="560" w:lineRule="exact"/>
        <w:ind w:left="0" w:leftChars="0" w:right="0" w:rightChars="0" w:firstLine="420" w:firstLineChars="200"/>
        <w:textAlignment w:val="auto"/>
        <w:outlineLvl w:val="9"/>
        <w:rPr>
          <w:rFonts w:hint="eastAsia" w:ascii="宋体" w:hAnsi="宋体" w:cs="仿宋_GB2312"/>
          <w:caps/>
          <w:szCs w:val="21"/>
        </w:rPr>
      </w:pPr>
      <w:r>
        <w:rPr>
          <w:rFonts w:hint="eastAsia" w:ascii="宋体" w:hAnsi="宋体" w:cs="仿宋_GB2312"/>
          <w:caps/>
          <w:szCs w:val="21"/>
        </w:rPr>
        <w:t>八、费用支付</w:t>
      </w:r>
    </w:p>
    <w:p>
      <w:pPr>
        <w:keepNext w:val="0"/>
        <w:keepLines w:val="0"/>
        <w:pageBreakBefore w:val="0"/>
        <w:widowControl w:val="0"/>
        <w:suppressLineNumbers w:val="0"/>
        <w:kinsoku/>
        <w:wordWrap/>
        <w:topLinePunct w:val="0"/>
        <w:bidi w:val="0"/>
        <w:spacing w:beforeAutospacing="0" w:afterAutospacing="0" w:line="560" w:lineRule="exact"/>
        <w:ind w:left="0" w:leftChars="0" w:right="0" w:rightChars="0" w:firstLine="420" w:firstLineChars="200"/>
        <w:jc w:val="both"/>
        <w:textAlignment w:val="auto"/>
        <w:outlineLvl w:val="9"/>
        <w:rPr>
          <w:rFonts w:hint="eastAsia" w:ascii="宋体" w:hAnsi="宋体" w:cs="MingLiU" w:eastAsiaTheme="minorEastAsia"/>
          <w:snapToGrid w:val="0"/>
          <w:kern w:val="0"/>
          <w:sz w:val="21"/>
          <w:szCs w:val="21"/>
          <w:highlight w:val="none"/>
          <w:lang w:val="en-US" w:eastAsia="zh-CN" w:bidi="ar-SA"/>
        </w:rPr>
      </w:pPr>
      <w:r>
        <w:rPr>
          <w:rFonts w:hint="eastAsia" w:ascii="宋体" w:hAnsi="宋体" w:cs="MingLiU" w:eastAsiaTheme="minorEastAsia"/>
          <w:snapToGrid w:val="0"/>
          <w:kern w:val="0"/>
          <w:sz w:val="21"/>
          <w:szCs w:val="21"/>
          <w:highlight w:val="none"/>
          <w:lang w:val="en-US" w:eastAsia="zh-CN" w:bidi="ar-SA"/>
        </w:rPr>
        <w:t>1、本工程不支付工程预付款和进度款，完工后一并结算。</w:t>
      </w:r>
    </w:p>
    <w:p>
      <w:pPr>
        <w:keepNext w:val="0"/>
        <w:keepLines w:val="0"/>
        <w:pageBreakBefore w:val="0"/>
        <w:widowControl w:val="0"/>
        <w:suppressLineNumbers w:val="0"/>
        <w:kinsoku/>
        <w:wordWrap/>
        <w:topLinePunct w:val="0"/>
        <w:bidi w:val="0"/>
        <w:spacing w:beforeAutospacing="0" w:afterAutospacing="0" w:line="560" w:lineRule="exact"/>
        <w:ind w:left="0" w:leftChars="0" w:right="0" w:rightChars="0" w:firstLine="420" w:firstLineChars="200"/>
        <w:jc w:val="both"/>
        <w:textAlignment w:val="auto"/>
        <w:outlineLvl w:val="9"/>
        <w:rPr>
          <w:rFonts w:hint="eastAsia" w:ascii="宋体" w:hAnsi="宋体" w:cs="MingLiU" w:eastAsiaTheme="minorEastAsia"/>
          <w:snapToGrid w:val="0"/>
          <w:kern w:val="0"/>
          <w:sz w:val="21"/>
          <w:szCs w:val="21"/>
          <w:highlight w:val="none"/>
          <w:lang w:val="en-US" w:eastAsia="zh-CN" w:bidi="ar-SA"/>
        </w:rPr>
      </w:pPr>
      <w:r>
        <w:rPr>
          <w:rFonts w:hint="eastAsia" w:ascii="宋体" w:hAnsi="宋体" w:cs="MingLiU" w:eastAsiaTheme="minorEastAsia"/>
          <w:snapToGrid w:val="0"/>
          <w:kern w:val="0"/>
          <w:sz w:val="21"/>
          <w:szCs w:val="21"/>
          <w:highlight w:val="none"/>
          <w:lang w:val="en-US" w:eastAsia="zh-CN" w:bidi="ar-SA"/>
        </w:rPr>
        <w:t>2、工程完工后，按业主代表验收合格的实际工程量结算，乙方于工程验收合格后10个工作日内向甲方递交（竣）工资料及合法的结算发票，经甲方审核后按结算金额的9</w:t>
      </w:r>
      <w:r>
        <w:rPr>
          <w:rFonts w:hint="eastAsia" w:ascii="宋体" w:hAnsi="宋体" w:cs="MingLiU"/>
          <w:snapToGrid w:val="0"/>
          <w:kern w:val="0"/>
          <w:sz w:val="21"/>
          <w:szCs w:val="21"/>
          <w:highlight w:val="none"/>
          <w:lang w:val="en-US" w:eastAsia="zh-CN" w:bidi="ar-SA"/>
        </w:rPr>
        <w:t>7</w:t>
      </w:r>
      <w:r>
        <w:rPr>
          <w:rFonts w:hint="eastAsia" w:ascii="宋体" w:hAnsi="宋体" w:cs="MingLiU" w:eastAsiaTheme="minorEastAsia"/>
          <w:snapToGrid w:val="0"/>
          <w:kern w:val="0"/>
          <w:sz w:val="21"/>
          <w:szCs w:val="21"/>
          <w:highlight w:val="none"/>
          <w:lang w:val="en-US" w:eastAsia="zh-CN" w:bidi="ar-SA"/>
        </w:rPr>
        <w:t>％以银行转账方式支付给乙方。</w:t>
      </w:r>
    </w:p>
    <w:p>
      <w:pPr>
        <w:keepNext w:val="0"/>
        <w:keepLines w:val="0"/>
        <w:pageBreakBefore w:val="0"/>
        <w:widowControl w:val="0"/>
        <w:suppressLineNumbers w:val="0"/>
        <w:kinsoku/>
        <w:wordWrap/>
        <w:topLinePunct w:val="0"/>
        <w:bidi w:val="0"/>
        <w:spacing w:beforeAutospacing="0" w:afterAutospacing="0" w:line="560" w:lineRule="exact"/>
        <w:ind w:left="0" w:leftChars="0" w:right="0" w:rightChars="0" w:firstLine="420" w:firstLineChars="200"/>
        <w:jc w:val="both"/>
        <w:textAlignment w:val="auto"/>
        <w:outlineLvl w:val="9"/>
        <w:rPr>
          <w:rFonts w:hint="eastAsia" w:ascii="宋体" w:hAnsi="宋体" w:cs="MingLiU" w:eastAsiaTheme="minorEastAsia"/>
          <w:snapToGrid w:val="0"/>
          <w:kern w:val="0"/>
          <w:sz w:val="21"/>
          <w:szCs w:val="21"/>
          <w:highlight w:val="none"/>
          <w:lang w:val="en-US" w:eastAsia="zh-CN" w:bidi="ar-SA"/>
        </w:rPr>
      </w:pPr>
      <w:r>
        <w:rPr>
          <w:rFonts w:hint="eastAsia" w:ascii="宋体" w:hAnsi="宋体" w:cs="MingLiU" w:eastAsiaTheme="minorEastAsia"/>
          <w:snapToGrid w:val="0"/>
          <w:kern w:val="0"/>
          <w:sz w:val="21"/>
          <w:szCs w:val="21"/>
          <w:highlight w:val="none"/>
          <w:lang w:val="en-US" w:eastAsia="zh-CN" w:bidi="ar-SA"/>
        </w:rPr>
        <w:t>3、质保金按工程总造价的</w:t>
      </w:r>
      <w:r>
        <w:rPr>
          <w:rFonts w:hint="eastAsia" w:ascii="宋体" w:hAnsi="宋体" w:cs="MingLiU"/>
          <w:snapToGrid w:val="0"/>
          <w:kern w:val="0"/>
          <w:sz w:val="21"/>
          <w:szCs w:val="21"/>
          <w:highlight w:val="none"/>
          <w:lang w:val="en-US" w:eastAsia="zh-CN" w:bidi="ar-SA"/>
        </w:rPr>
        <w:t>3</w:t>
      </w:r>
      <w:r>
        <w:rPr>
          <w:rFonts w:hint="eastAsia" w:ascii="宋体" w:hAnsi="宋体" w:cs="MingLiU" w:eastAsiaTheme="minorEastAsia"/>
          <w:snapToGrid w:val="0"/>
          <w:kern w:val="0"/>
          <w:sz w:val="21"/>
          <w:szCs w:val="21"/>
          <w:highlight w:val="none"/>
          <w:lang w:val="en-US" w:eastAsia="zh-CN" w:bidi="ar-SA"/>
        </w:rPr>
        <w:t>%暂不支付，待工程完工并通过完工验收</w:t>
      </w:r>
      <w:r>
        <w:rPr>
          <w:rFonts w:hint="eastAsia" w:ascii="宋体" w:hAnsi="宋体" w:cs="MingLiU" w:eastAsiaTheme="minorEastAsia"/>
          <w:snapToGrid w:val="0"/>
          <w:kern w:val="0"/>
          <w:sz w:val="21"/>
          <w:szCs w:val="21"/>
          <w:highlight w:val="none"/>
          <w:u w:val="single"/>
          <w:lang w:val="en-US" w:eastAsia="zh-CN" w:bidi="ar-SA"/>
        </w:rPr>
        <w:t xml:space="preserve"> 俩 </w:t>
      </w:r>
      <w:r>
        <w:rPr>
          <w:rFonts w:hint="eastAsia" w:ascii="宋体" w:hAnsi="宋体" w:cs="MingLiU" w:eastAsiaTheme="minorEastAsia"/>
          <w:snapToGrid w:val="0"/>
          <w:kern w:val="0"/>
          <w:sz w:val="21"/>
          <w:szCs w:val="21"/>
          <w:highlight w:val="none"/>
          <w:lang w:val="en-US" w:eastAsia="zh-CN" w:bidi="ar-SA"/>
        </w:rPr>
        <w:t>年后无质量缺陷据实返还（不计利息）。非甲方原因造成的返修，由乙方负责，返修费用由乙方承担。工程保修期间，乙方应在收到甲方书面通知</w:t>
      </w:r>
      <w:r>
        <w:rPr>
          <w:rFonts w:hint="eastAsia" w:ascii="宋体" w:hAnsi="宋体" w:cs="MingLiU"/>
          <w:snapToGrid w:val="0"/>
          <w:kern w:val="0"/>
          <w:sz w:val="21"/>
          <w:szCs w:val="21"/>
          <w:highlight w:val="none"/>
          <w:lang w:val="en-US" w:eastAsia="zh-CN" w:bidi="ar-SA"/>
        </w:rPr>
        <w:t>2</w:t>
      </w:r>
      <w:r>
        <w:rPr>
          <w:rFonts w:hint="eastAsia" w:ascii="宋体" w:hAnsi="宋体" w:cs="MingLiU" w:eastAsiaTheme="minorEastAsia"/>
          <w:snapToGrid w:val="0"/>
          <w:kern w:val="0"/>
          <w:sz w:val="21"/>
          <w:szCs w:val="21"/>
          <w:highlight w:val="none"/>
          <w:lang w:val="en-US" w:eastAsia="zh-CN" w:bidi="ar-SA"/>
        </w:rPr>
        <w:t>日内派人修理，否则甲乙方可委托其他单位或人员修理，其费用由甲方在乙方质保金内扣除，不足部分由乙方支付。</w:t>
      </w:r>
    </w:p>
    <w:p>
      <w:pPr>
        <w:keepNext w:val="0"/>
        <w:keepLines w:val="0"/>
        <w:pageBreakBefore w:val="0"/>
        <w:widowControl w:val="0"/>
        <w:tabs>
          <w:tab w:val="left" w:pos="420"/>
        </w:tabs>
        <w:kinsoku/>
        <w:wordWrap/>
        <w:topLinePunct w:val="0"/>
        <w:bidi w:val="0"/>
        <w:spacing w:line="560" w:lineRule="exact"/>
        <w:ind w:left="0" w:leftChars="0" w:right="0" w:rightChars="0" w:firstLine="420" w:firstLineChars="200"/>
        <w:textAlignment w:val="auto"/>
        <w:outlineLvl w:val="9"/>
        <w:rPr>
          <w:rFonts w:hint="eastAsia"/>
        </w:rPr>
      </w:pPr>
      <w:r>
        <w:rPr>
          <w:rFonts w:hint="eastAsia" w:ascii="宋体" w:hAnsi="宋体" w:cs="仿宋_GB2312"/>
          <w:szCs w:val="21"/>
          <w:highlight w:val="none"/>
          <w:lang w:val="en-US" w:eastAsia="zh-CN"/>
        </w:rPr>
        <w:t>甲方</w:t>
      </w:r>
      <w:r>
        <w:rPr>
          <w:rFonts w:hint="eastAsia" w:ascii="宋体" w:hAnsi="宋体" w:cs="仿宋_GB2312"/>
          <w:szCs w:val="21"/>
          <w:highlight w:val="none"/>
        </w:rPr>
        <w:t>付款前，</w:t>
      </w:r>
      <w:r>
        <w:rPr>
          <w:rFonts w:hint="eastAsia" w:ascii="宋体" w:hAnsi="宋体" w:cs="仿宋_GB2312"/>
          <w:szCs w:val="21"/>
          <w:highlight w:val="none"/>
          <w:lang w:val="en-US" w:eastAsia="zh-CN"/>
        </w:rPr>
        <w:t>乙方</w:t>
      </w:r>
      <w:r>
        <w:rPr>
          <w:rFonts w:hint="eastAsia" w:ascii="宋体" w:hAnsi="宋体" w:cs="仿宋_GB2312"/>
          <w:szCs w:val="21"/>
          <w:highlight w:val="none"/>
        </w:rPr>
        <w:t>须开具有效、合规的增值税发票，否则，</w:t>
      </w:r>
      <w:r>
        <w:rPr>
          <w:rFonts w:hint="eastAsia" w:ascii="宋体" w:hAnsi="宋体" w:cs="仿宋_GB2312"/>
          <w:szCs w:val="21"/>
          <w:highlight w:val="none"/>
          <w:lang w:val="en-US" w:eastAsia="zh-CN"/>
        </w:rPr>
        <w:t>甲方</w:t>
      </w:r>
      <w:r>
        <w:rPr>
          <w:rFonts w:hint="eastAsia" w:ascii="宋体" w:hAnsi="宋体" w:cs="仿宋_GB2312"/>
          <w:szCs w:val="21"/>
          <w:highlight w:val="none"/>
        </w:rPr>
        <w:t>有权延迟付款。</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pPr>
      <w:r>
        <w:rPr>
          <w:rFonts w:hint="eastAsia"/>
        </w:rPr>
        <w:t>九、履约保证金</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rPr>
      </w:pPr>
      <w:r>
        <w:rPr>
          <w:rFonts w:hint="eastAsia" w:ascii="宋体" w:hAnsi="宋体" w:cs="MingLiU"/>
          <w:snapToGrid w:val="0"/>
          <w:kern w:val="0"/>
          <w:szCs w:val="21"/>
          <w:lang w:val="en-US" w:eastAsia="zh-CN"/>
        </w:rPr>
        <w:t>1.</w:t>
      </w:r>
      <w:r>
        <w:rPr>
          <w:rFonts w:hint="eastAsia" w:ascii="宋体" w:hAnsi="宋体" w:cs="MingLiU"/>
          <w:snapToGrid w:val="0"/>
          <w:kern w:val="0"/>
          <w:szCs w:val="21"/>
        </w:rPr>
        <w:t>担保形式：银行转账。</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rPr>
      </w:pPr>
      <w:r>
        <w:rPr>
          <w:rFonts w:hint="eastAsia" w:ascii="宋体" w:hAnsi="宋体" w:cs="MingLiU"/>
          <w:snapToGrid w:val="0"/>
          <w:kern w:val="0"/>
          <w:szCs w:val="21"/>
          <w:lang w:val="en-US" w:eastAsia="zh-CN"/>
        </w:rPr>
        <w:t>2.</w:t>
      </w:r>
      <w:r>
        <w:rPr>
          <w:rFonts w:hint="eastAsia" w:ascii="宋体" w:hAnsi="宋体" w:cs="MingLiU"/>
          <w:snapToGrid w:val="0"/>
          <w:kern w:val="0"/>
          <w:szCs w:val="21"/>
        </w:rPr>
        <w:t xml:space="preserve">担保金额：中选价的5%； </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rPr>
      </w:pPr>
      <w:r>
        <w:rPr>
          <w:rFonts w:hint="eastAsia" w:ascii="宋体" w:hAnsi="宋体" w:cs="MingLiU"/>
          <w:snapToGrid w:val="0"/>
          <w:kern w:val="0"/>
          <w:szCs w:val="21"/>
          <w:lang w:val="en-US" w:eastAsia="zh-CN"/>
        </w:rPr>
        <w:t>3.</w:t>
      </w:r>
      <w:r>
        <w:rPr>
          <w:rFonts w:hint="eastAsia" w:ascii="宋体" w:hAnsi="宋体" w:cs="MingLiU"/>
          <w:snapToGrid w:val="0"/>
          <w:kern w:val="0"/>
          <w:szCs w:val="21"/>
        </w:rPr>
        <w:t>提交时间：</w:t>
      </w:r>
      <w:r>
        <w:rPr>
          <w:rFonts w:hint="eastAsia" w:ascii="宋体" w:hAnsi="宋体" w:cs="MingLiU"/>
          <w:snapToGrid w:val="0"/>
          <w:kern w:val="0"/>
          <w:szCs w:val="21"/>
          <w:lang w:eastAsia="zh-CN"/>
        </w:rPr>
        <w:t>乙方</w:t>
      </w:r>
      <w:r>
        <w:rPr>
          <w:rFonts w:hint="eastAsia" w:ascii="宋体" w:hAnsi="宋体" w:cs="MingLiU"/>
          <w:snapToGrid w:val="0"/>
          <w:kern w:val="0"/>
          <w:szCs w:val="21"/>
        </w:rPr>
        <w:t>收到中选通知书后5个工作日内提交到比选人指定账户。</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rPr>
      </w:pPr>
      <w:r>
        <w:rPr>
          <w:rFonts w:hint="eastAsia" w:ascii="宋体" w:hAnsi="宋体" w:cs="MingLiU"/>
          <w:snapToGrid w:val="0"/>
          <w:kern w:val="0"/>
          <w:szCs w:val="21"/>
          <w:lang w:val="en-US" w:eastAsia="zh-CN"/>
        </w:rPr>
        <w:t>4.</w:t>
      </w:r>
      <w:r>
        <w:rPr>
          <w:rFonts w:hint="eastAsia" w:ascii="宋体" w:hAnsi="宋体" w:cs="MingLiU"/>
          <w:snapToGrid w:val="0"/>
          <w:kern w:val="0"/>
          <w:szCs w:val="21"/>
        </w:rPr>
        <w:t>履约担保金退还方式：工程竣工验收合格后一次性返还完（不含息）。</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rPr>
      </w:pPr>
      <w:r>
        <w:rPr>
          <w:rFonts w:hint="eastAsia" w:ascii="宋体" w:hAnsi="宋体" w:cs="MingLiU"/>
          <w:snapToGrid w:val="0"/>
          <w:kern w:val="0"/>
          <w:szCs w:val="21"/>
          <w:lang w:val="en-US" w:eastAsia="zh-CN"/>
        </w:rPr>
        <w:t>5.履约担保的扣减：</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rPr>
      </w:pPr>
      <w:r>
        <w:rPr>
          <w:rFonts w:hint="eastAsia" w:ascii="宋体" w:hAnsi="宋体" w:cs="MingLiU"/>
          <w:snapToGrid w:val="0"/>
          <w:kern w:val="0"/>
          <w:szCs w:val="21"/>
          <w:lang w:val="en-US" w:eastAsia="zh-CN"/>
        </w:rPr>
        <w:t>（1）乙方在工程施工期间，以其投标时填报的工程主要材料价格低于同期工程造价管理机构发布的信息价格为由，拒绝材料采购或因此导致工程窝工或停工等原因，给甲方造成直接经济损失的，按履约担保金额的50～100%扣减，直至解除合同；</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rPr>
      </w:pPr>
      <w:r>
        <w:rPr>
          <w:rFonts w:hint="eastAsia" w:ascii="宋体" w:hAnsi="宋体" w:cs="MingLiU"/>
          <w:snapToGrid w:val="0"/>
          <w:kern w:val="0"/>
          <w:szCs w:val="21"/>
          <w:lang w:val="en-US" w:eastAsia="zh-CN"/>
        </w:rPr>
        <w:t>（2）乙方在工程施工期间或交工验收时，工程质量不符合国家现行有关施工质量验收规范要求的，按履约担保金额的50～100%扣减，直至解除合同；</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rPr>
      </w:pPr>
      <w:r>
        <w:rPr>
          <w:rFonts w:hint="eastAsia" w:ascii="宋体" w:hAnsi="宋体" w:cs="MingLiU"/>
          <w:snapToGrid w:val="0"/>
          <w:kern w:val="0"/>
          <w:szCs w:val="21"/>
          <w:lang w:val="en-US" w:eastAsia="zh-CN"/>
        </w:rPr>
        <w:t>（3）因乙方原因被解除合同的，履约担保担保将全额扣除；</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rPr>
      </w:pPr>
      <w:r>
        <w:rPr>
          <w:rFonts w:hint="eastAsia" w:ascii="宋体" w:hAnsi="宋体" w:cs="MingLiU"/>
          <w:snapToGrid w:val="0"/>
          <w:kern w:val="0"/>
          <w:szCs w:val="21"/>
        </w:rPr>
        <w:t>十、低价风险保证金</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rPr>
      </w:pPr>
      <w:r>
        <w:rPr>
          <w:rFonts w:hint="eastAsia" w:ascii="宋体" w:hAnsi="宋体" w:cs="MingLiU"/>
          <w:snapToGrid w:val="0"/>
          <w:kern w:val="0"/>
          <w:szCs w:val="21"/>
          <w:lang w:val="en-US" w:eastAsia="zh-CN"/>
        </w:rPr>
        <w:t>1.</w:t>
      </w:r>
      <w:r>
        <w:rPr>
          <w:rFonts w:hint="eastAsia" w:ascii="宋体" w:hAnsi="宋体" w:cs="MingLiU"/>
          <w:snapToGrid w:val="0"/>
          <w:kern w:val="0"/>
          <w:szCs w:val="21"/>
        </w:rPr>
        <w:t>担保形式：银行转账。</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rPr>
      </w:pPr>
      <w:r>
        <w:rPr>
          <w:rFonts w:hint="eastAsia" w:ascii="宋体" w:hAnsi="宋体" w:cs="MingLiU"/>
          <w:snapToGrid w:val="0"/>
          <w:kern w:val="0"/>
          <w:szCs w:val="21"/>
          <w:lang w:val="en-US" w:eastAsia="zh-CN"/>
        </w:rPr>
        <w:t>2.</w:t>
      </w:r>
      <w:r>
        <w:rPr>
          <w:rFonts w:hint="eastAsia" w:ascii="宋体" w:hAnsi="宋体" w:cs="MingLiU"/>
          <w:snapToGrid w:val="0"/>
          <w:kern w:val="0"/>
          <w:szCs w:val="21"/>
        </w:rPr>
        <w:t>担保金额：最高限价的85%与中选价之差的3倍</w:t>
      </w:r>
      <w:r>
        <w:rPr>
          <w:rFonts w:hint="eastAsia" w:ascii="宋体" w:hAnsi="宋体" w:cs="MingLiU"/>
          <w:snapToGrid w:val="0"/>
          <w:kern w:val="0"/>
          <w:szCs w:val="21"/>
          <w:lang w:val="en-US" w:eastAsia="zh-CN"/>
        </w:rPr>
        <w:t>（最高限价×85%-中标价）×3</w:t>
      </w:r>
      <w:r>
        <w:rPr>
          <w:rFonts w:hint="eastAsia" w:ascii="宋体" w:hAnsi="宋体" w:cs="MingLiU"/>
          <w:snapToGrid w:val="0"/>
          <w:kern w:val="0"/>
          <w:szCs w:val="21"/>
        </w:rPr>
        <w:t xml:space="preserve">； </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rPr>
      </w:pPr>
      <w:r>
        <w:rPr>
          <w:rFonts w:hint="eastAsia" w:ascii="宋体" w:hAnsi="宋体" w:cs="MingLiU"/>
          <w:snapToGrid w:val="0"/>
          <w:kern w:val="0"/>
          <w:szCs w:val="21"/>
          <w:lang w:val="en-US" w:eastAsia="zh-CN"/>
        </w:rPr>
        <w:t>3.</w:t>
      </w:r>
      <w:r>
        <w:rPr>
          <w:rFonts w:hint="eastAsia" w:ascii="宋体" w:hAnsi="宋体" w:cs="MingLiU"/>
          <w:snapToGrid w:val="0"/>
          <w:kern w:val="0"/>
          <w:szCs w:val="21"/>
        </w:rPr>
        <w:t>提交时间：中选通知书发出前交到比选人指定账户。</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rPr>
      </w:pPr>
      <w:r>
        <w:rPr>
          <w:rFonts w:hint="eastAsia" w:ascii="宋体" w:hAnsi="宋体" w:cs="MingLiU"/>
          <w:snapToGrid w:val="0"/>
          <w:kern w:val="0"/>
          <w:szCs w:val="21"/>
          <w:lang w:val="en-US" w:eastAsia="zh-CN"/>
        </w:rPr>
        <w:t>4.</w:t>
      </w:r>
      <w:r>
        <w:rPr>
          <w:rFonts w:hint="eastAsia" w:ascii="宋体" w:hAnsi="宋体" w:cs="MingLiU"/>
          <w:snapToGrid w:val="0"/>
          <w:kern w:val="0"/>
          <w:szCs w:val="21"/>
        </w:rPr>
        <w:t>低价风险担保金退还方式：工程竣工验收合格后一次性返还完（不含息）。</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rPr>
      </w:pPr>
      <w:r>
        <w:rPr>
          <w:rFonts w:hint="eastAsia" w:ascii="宋体" w:hAnsi="宋体" w:cs="MingLiU"/>
          <w:snapToGrid w:val="0"/>
          <w:kern w:val="0"/>
          <w:szCs w:val="21"/>
          <w:lang w:val="en-US" w:eastAsia="zh-CN"/>
        </w:rPr>
        <w:t>5.低价风险担保的扣减：</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rPr>
      </w:pPr>
      <w:r>
        <w:rPr>
          <w:rFonts w:hint="eastAsia" w:ascii="宋体" w:hAnsi="宋体" w:cs="MingLiU"/>
          <w:snapToGrid w:val="0"/>
          <w:kern w:val="0"/>
          <w:szCs w:val="21"/>
          <w:lang w:val="en-US" w:eastAsia="zh-CN"/>
        </w:rPr>
        <w:t>（1）乙方在工程施工期间，以其投标时填报的工程主要材料价格低于同期工程造价管理机构发布的信息价格为由，拒绝材料采购或因此导致工程窝工或停工等原因，给甲方造成直接经济损失的，按低价风险担保金额的50～100%扣减，直至解除合同；</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rPr>
      </w:pPr>
      <w:r>
        <w:rPr>
          <w:rFonts w:hint="eastAsia" w:ascii="宋体" w:hAnsi="宋体" w:cs="MingLiU"/>
          <w:snapToGrid w:val="0"/>
          <w:kern w:val="0"/>
          <w:szCs w:val="21"/>
          <w:lang w:val="en-US" w:eastAsia="zh-CN"/>
        </w:rPr>
        <w:t>（2）乙方在工程施工期间或交工验收时，工程质量不符合国家现行有关施工质量验收规范要求的，按低价风险担保金额的50～100%扣减，直至解除合同；</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rPr>
      </w:pPr>
      <w:r>
        <w:rPr>
          <w:rFonts w:hint="eastAsia" w:ascii="宋体" w:hAnsi="宋体" w:cs="MingLiU"/>
          <w:snapToGrid w:val="0"/>
          <w:kern w:val="0"/>
          <w:szCs w:val="21"/>
          <w:lang w:val="en-US" w:eastAsia="zh-CN"/>
        </w:rPr>
        <w:t>（3）因乙方原因被解除合同的，低价风险担保将全额扣除；</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rPr>
      </w:pPr>
      <w:r>
        <w:rPr>
          <w:rFonts w:hint="eastAsia" w:ascii="宋体" w:hAnsi="宋体" w:cs="MingLiU"/>
          <w:snapToGrid w:val="0"/>
          <w:kern w:val="0"/>
          <w:szCs w:val="21"/>
        </w:rPr>
        <w:t>十一、甲乙双方的责任及义务</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1.乙方向甲方承诺按照合同约定进行施工、竣工并在质量保修期内承担工程质量保修责任。如乙方所施工项目不能达到验收要求所产生的误工、返工费用均由乙方全部承担。因乙方原因造成返工的工程量，甲方不予计量。</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2.乙方必须按双方约定的时间完工，如发生不可抗力因素，经甲方同意后工期顺延。否则，视为违约，应支付甲方工程总造价5%的违约金。</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3.乙方采购的材料必须符合国家及重庆市规范标准及设计文件、竞争性比选文件要求，并提供相应合格证明资料、质保书等，并由比选人验收合格后方可用于施工，如果中选人采购材料未经比选人验收直接用于施工，则甲方有权要求乙方无条件的更换至符合甲方要求，且乙方不得以此为由要求延长工期和增加费用，同时赔偿甲方损失。</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4、乙方必须严格遵守和执行甲方制定的各项规章制度及有关条例。如有违反且情节严重、严重影响甲方及公司声誉，甲方可责令乙方清场并另行安排其他施工队伍组织施工，剩余工程之进度款将不再支付。同时乙方应对由此给甲方造成之损失予以赔偿，由此产生之一切法律后果均由乙方自行负责。</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5、乙方及其施工人员必须无条件地服从甲方的统一指挥、调配、指导及管理，执行作业计划，坚持文明安全施工，保质保量地按期完成工程任务：</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（1）加强环保意识，做到文明施工,安全施工,不做有损国家和甲方利益的事情,并按国家有关规定纳税，其税费已含入相应单价内；</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（2）自行承担因病、因伤救治的医疗费用,自行承担生活费及其相关费用,其费用已含入单价内；</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（3）乙方必须遵守《劳动法》、《劳动合同法》等相关规定规范用工，并自行承担由此所产生的一切费用及责任。</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6、乙方向甲方承诺必须按照合同的约定进行施工，确保进场人员的技术素质，所有工种均须持证上岗。在施工责任期内，未经甲方许可，乙方不得随意更换施工队伍和人员，以保证该项目技术力量和施工队伍的稳定性；否则因此而造成的延期交工、工程质量等问题均由乙方承担。</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7、乙方应保障甲方不因该工程的分包而承担任何因人身伤亡或财产损失所发生一切责任，保障甲方不承担任何属于乙方及其施工人员引起之诉讼、控告、索赔责任及可能发生之相关费用。</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8、乙方承诺严格按甲方要求建立民工工资公示牌，决不拖欠。一经发现未按时按量支付民工工资，甲方将要求乙方在5个工作日内予以全额发放。若逾期仍未发放，甲方将按未发放工资总额的双倍从应付乙方工程款中予以扣除，并由乙方自行承担由此造成一切法律责任和相关的经济损失。</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9、做好施工组织管理，保持现场清洁、道路畅通、器材堆放整齐，及时清理建筑垃圾，做到文明施工。</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10.乙方在合同签订后7日内，提交完整施工图纸供甲方审核和确认，待甲方审核和确认后方可进场施工。</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11.乙方在项目完工后，提交完整竣工图纸，以及竣工结算书。</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MingLiU"/>
          <w:snapToGrid w:val="0"/>
          <w:kern w:val="0"/>
          <w:szCs w:val="21"/>
          <w:lang w:val="en-US" w:eastAsia="zh-CN"/>
        </w:rPr>
      </w:pPr>
      <w:r>
        <w:rPr>
          <w:rFonts w:hint="eastAsia" w:ascii="宋体" w:hAnsi="宋体" w:cs="MingLiU"/>
          <w:snapToGrid w:val="0"/>
          <w:kern w:val="0"/>
          <w:szCs w:val="21"/>
          <w:lang w:val="en-US" w:eastAsia="zh-CN"/>
        </w:rPr>
        <w:t>12.甲方应按合同约定支付工程款。</w:t>
      </w:r>
    </w:p>
    <w:p>
      <w:pPr>
        <w:pStyle w:val="12"/>
        <w:keepNext w:val="0"/>
        <w:keepLines w:val="0"/>
        <w:pageBreakBefore w:val="0"/>
        <w:widowControl w:val="0"/>
        <w:tabs>
          <w:tab w:val="left" w:pos="420"/>
        </w:tabs>
        <w:kinsoku/>
        <w:wordWrap/>
        <w:topLinePunct w:val="0"/>
        <w:bidi w:val="0"/>
        <w:spacing w:line="560" w:lineRule="exact"/>
        <w:ind w:left="0" w:leftChars="0" w:right="0" w:rightChars="0" w:firstLineChars="0"/>
        <w:textAlignment w:val="auto"/>
        <w:outlineLvl w:val="9"/>
        <w:rPr>
          <w:rFonts w:ascii="宋体" w:hAnsi="宋体" w:cs="仿宋_GB2312"/>
          <w:szCs w:val="21"/>
          <w:shd w:val="clear" w:color="auto" w:fill="FFFFFF"/>
        </w:rPr>
      </w:pPr>
      <w:r>
        <w:rPr>
          <w:rFonts w:hint="eastAsia" w:ascii="宋体" w:hAnsi="宋体" w:cs="仿宋_GB2312"/>
          <w:szCs w:val="21"/>
          <w:shd w:val="clear" w:color="auto" w:fill="FFFFFF"/>
        </w:rPr>
        <w:t>十二、监督进度</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lang w:val="en-US" w:eastAsia="zh-CN"/>
        </w:rPr>
        <w:t>1.</w:t>
      </w:r>
      <w:r>
        <w:rPr>
          <w:rFonts w:hint="eastAsia" w:ascii="宋体" w:hAnsi="宋体" w:cs="仿宋_GB2312"/>
          <w:szCs w:val="21"/>
          <w:shd w:val="clear" w:color="auto" w:fill="FFFFFF"/>
        </w:rPr>
        <w:t>甲方派去的监督人员或代表对施工进度予以监督并有权予以监工、指导。乙方应按甲方人员或代表的指示正确施工，不得以任何借口置之不理。</w:t>
      </w:r>
    </w:p>
    <w:p>
      <w:pPr>
        <w:pStyle w:val="2"/>
        <w:keepNext w:val="0"/>
        <w:keepLines w:val="0"/>
        <w:pageBreakBefore w:val="0"/>
        <w:widowControl w:val="0"/>
        <w:kinsoku/>
        <w:wordWrap/>
        <w:topLinePunct w:val="0"/>
        <w:bidi w:val="0"/>
        <w:spacing w:after="0" w:line="560" w:lineRule="exact"/>
        <w:ind w:left="0" w:leftChars="0" w:right="0" w:rightChars="0" w:firstLine="420" w:firstLineChars="200"/>
        <w:textAlignment w:val="auto"/>
        <w:outlineLvl w:val="9"/>
        <w:rPr>
          <w:rFonts w:hint="eastAsia" w:ascii="宋体" w:hAnsi="宋体" w:cs="仿宋_GB2312"/>
          <w:kern w:val="2"/>
          <w:sz w:val="21"/>
          <w:szCs w:val="21"/>
          <w:shd w:val="clear" w:color="auto" w:fill="FFFFFF"/>
          <w:lang w:val="en-US" w:eastAsia="zh-CN" w:bidi="ar-SA"/>
        </w:rPr>
      </w:pPr>
      <w:r>
        <w:rPr>
          <w:rFonts w:hint="eastAsia" w:ascii="宋体" w:hAnsi="宋体" w:cs="仿宋_GB2312"/>
          <w:kern w:val="2"/>
          <w:sz w:val="21"/>
          <w:szCs w:val="21"/>
          <w:shd w:val="clear" w:color="auto" w:fill="FFFFFF"/>
          <w:lang w:val="en-US" w:eastAsia="zh-CN" w:bidi="ar-SA"/>
        </w:rPr>
        <w:t>2.甲方有权检查督促乙方执行有关安全施工方面的工作规定，对乙方不符合安全文明施工的行为进行制止、纠正并发出安全整改通知书，直至清退出场.</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kern w:val="2"/>
          <w:sz w:val="21"/>
          <w:szCs w:val="21"/>
          <w:shd w:val="clear" w:color="auto" w:fill="FFFFFF"/>
          <w:lang w:val="en-US" w:eastAsia="zh-CN" w:bidi="ar-SA"/>
        </w:rPr>
      </w:pPr>
      <w:r>
        <w:rPr>
          <w:rFonts w:hint="eastAsia" w:ascii="宋体" w:hAnsi="宋体" w:cs="仿宋_GB2312"/>
          <w:kern w:val="2"/>
          <w:sz w:val="21"/>
          <w:szCs w:val="21"/>
          <w:shd w:val="clear" w:color="auto" w:fill="FFFFFF"/>
          <w:lang w:val="en-US" w:eastAsia="zh-CN" w:bidi="ar-SA"/>
        </w:rPr>
        <w:t>十三、安全条款</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cs="仿宋_GB2312"/>
          <w:kern w:val="2"/>
          <w:sz w:val="21"/>
          <w:szCs w:val="21"/>
          <w:shd w:val="clear" w:color="auto" w:fill="FFFFFF"/>
          <w:lang w:val="en-US" w:eastAsia="zh-CN" w:bidi="ar-SA"/>
        </w:rPr>
      </w:pPr>
      <w:r>
        <w:rPr>
          <w:rFonts w:hint="eastAsia" w:ascii="宋体" w:hAnsi="宋体" w:cs="仿宋_GB2312"/>
          <w:kern w:val="2"/>
          <w:sz w:val="21"/>
          <w:szCs w:val="21"/>
          <w:shd w:val="clear" w:color="auto" w:fill="FFFFFF"/>
          <w:lang w:val="en-US" w:eastAsia="zh-CN" w:bidi="ar-SA"/>
        </w:rPr>
        <w:t>1、乙方必须贯彻执行国家有关安全生产的法律法规，必须制定相应的安全管理制度；严格执行《施工安全工作规程》、《施工建设安全工作规程》等有关施工生产规程。</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cs="仿宋_GB2312"/>
          <w:kern w:val="2"/>
          <w:sz w:val="21"/>
          <w:szCs w:val="21"/>
          <w:shd w:val="clear" w:color="auto" w:fill="FFFFFF"/>
          <w:lang w:val="en-US" w:eastAsia="zh-CN" w:bidi="ar-SA"/>
        </w:rPr>
      </w:pPr>
      <w:r>
        <w:rPr>
          <w:rFonts w:hint="eastAsia" w:ascii="宋体" w:hAnsi="宋体" w:cs="仿宋_GB2312"/>
          <w:kern w:val="2"/>
          <w:sz w:val="21"/>
          <w:szCs w:val="21"/>
          <w:shd w:val="clear" w:color="auto" w:fill="FFFFFF"/>
          <w:lang w:val="en-US" w:eastAsia="zh-CN" w:bidi="ar-SA"/>
        </w:rPr>
        <w:t>2、现场施工应遵守国家和地方关于劳动安全，劳务用工法律法规及规章制度，保证其用工的合法性。乙方必须按国家有关规定，为施工人员进行人身保险，配备合格的劳动防护用品、安全用具。</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cs="仿宋_GB2312"/>
          <w:kern w:val="2"/>
          <w:sz w:val="21"/>
          <w:szCs w:val="21"/>
          <w:shd w:val="clear" w:color="auto" w:fill="FFFFFF"/>
          <w:lang w:val="en-US" w:eastAsia="zh-CN" w:bidi="ar-SA"/>
        </w:rPr>
      </w:pPr>
      <w:r>
        <w:rPr>
          <w:rFonts w:hint="eastAsia" w:ascii="宋体" w:hAnsi="宋体" w:cs="仿宋_GB2312"/>
          <w:kern w:val="2"/>
          <w:sz w:val="21"/>
          <w:szCs w:val="21"/>
          <w:shd w:val="clear" w:color="auto" w:fill="FFFFFF"/>
          <w:lang w:val="en-US" w:eastAsia="zh-CN" w:bidi="ar-SA"/>
        </w:rPr>
        <w:t>3、乙方进行施工活动，应编制安全施工措施，施工前对全体施工人员进行全面的安全技术交底，并在整个施工过程正确、完整地执行，无措施或未交底严禁施工。</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cs="仿宋_GB2312"/>
          <w:kern w:val="2"/>
          <w:sz w:val="21"/>
          <w:szCs w:val="21"/>
          <w:shd w:val="clear" w:color="auto" w:fill="FFFFFF"/>
          <w:lang w:val="en-US" w:eastAsia="zh-CN" w:bidi="ar-SA"/>
        </w:rPr>
      </w:pPr>
      <w:r>
        <w:rPr>
          <w:rFonts w:hint="eastAsia" w:ascii="宋体" w:hAnsi="宋体" w:cs="仿宋_GB2312"/>
          <w:kern w:val="2"/>
          <w:sz w:val="21"/>
          <w:szCs w:val="21"/>
          <w:shd w:val="clear" w:color="auto" w:fill="FFFFFF"/>
          <w:lang w:val="en-US" w:eastAsia="zh-CN" w:bidi="ar-SA"/>
        </w:rPr>
        <w:t>4、乙方用于本工程项目的施工机械、工器具及安全防护用具的数量和质量需满足施工需要，乙方对因使用工器具不当所造成的人员伤害及设备损坏负责。</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cs="仿宋_GB2312"/>
          <w:kern w:val="2"/>
          <w:sz w:val="21"/>
          <w:szCs w:val="21"/>
          <w:shd w:val="clear" w:color="auto" w:fill="FFFFFF"/>
          <w:lang w:val="en-US" w:eastAsia="zh-CN" w:bidi="ar-SA"/>
        </w:rPr>
      </w:pPr>
      <w:r>
        <w:rPr>
          <w:rFonts w:hint="eastAsia" w:ascii="宋体" w:hAnsi="宋体" w:cs="仿宋_GB2312"/>
          <w:kern w:val="2"/>
          <w:sz w:val="21"/>
          <w:szCs w:val="21"/>
          <w:shd w:val="clear" w:color="auto" w:fill="FFFFFF"/>
          <w:lang w:val="en-US" w:eastAsia="zh-CN" w:bidi="ar-SA"/>
        </w:rPr>
        <w:t>5、开工前，乙方应组织全体施工人员进行安全教育。特种作业人员须持有关部门核发的合格有效的上岗资格证书。</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cs="仿宋_GB2312"/>
          <w:kern w:val="2"/>
          <w:sz w:val="21"/>
          <w:szCs w:val="21"/>
          <w:shd w:val="clear" w:color="auto" w:fill="FFFFFF"/>
          <w:lang w:val="en-US" w:eastAsia="zh-CN" w:bidi="ar-SA"/>
        </w:rPr>
      </w:pPr>
      <w:r>
        <w:rPr>
          <w:rFonts w:hint="eastAsia" w:ascii="宋体" w:hAnsi="宋体" w:cs="仿宋_GB2312"/>
          <w:kern w:val="2"/>
          <w:sz w:val="21"/>
          <w:szCs w:val="21"/>
          <w:shd w:val="clear" w:color="auto" w:fill="FFFFFF"/>
          <w:lang w:val="en-US" w:eastAsia="zh-CN" w:bidi="ar-SA"/>
        </w:rPr>
        <w:t>6、乙方应在施工范围装设临时围栏或警告标志，不得超越指定的施工范围进行施工，禁止无关人员进入施工现场。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cs="仿宋_GB2312"/>
          <w:kern w:val="2"/>
          <w:sz w:val="21"/>
          <w:szCs w:val="21"/>
          <w:shd w:val="clear" w:color="auto" w:fill="FFFFFF"/>
          <w:lang w:val="en-US" w:eastAsia="zh-CN" w:bidi="ar-SA"/>
        </w:rPr>
      </w:pPr>
      <w:r>
        <w:rPr>
          <w:rFonts w:hint="eastAsia" w:ascii="宋体" w:hAnsi="宋体" w:cs="仿宋_GB2312"/>
          <w:kern w:val="2"/>
          <w:sz w:val="21"/>
          <w:szCs w:val="21"/>
          <w:shd w:val="clear" w:color="auto" w:fill="FFFFFF"/>
          <w:lang w:val="en-US" w:eastAsia="zh-CN" w:bidi="ar-SA"/>
        </w:rPr>
        <w:t>7、乙方施工过程中应做到工完、料尽、场地清，确保安全文明施工。</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kern w:val="2"/>
          <w:sz w:val="21"/>
          <w:szCs w:val="21"/>
          <w:shd w:val="clear" w:color="auto" w:fill="FFFFFF"/>
          <w:lang w:val="en-US" w:eastAsia="zh-CN" w:bidi="ar-SA"/>
        </w:rPr>
        <w:t>8、乙方必须接受甲方的监督、检查，对甲方提出的安全整改意见必须及时整改。</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ascii="宋体" w:hAnsi="宋体" w:cs="仿宋_GB2312"/>
          <w:szCs w:val="21"/>
          <w:shd w:val="clear" w:color="auto" w:fill="FFFFFF"/>
        </w:rPr>
      </w:pPr>
      <w:r>
        <w:rPr>
          <w:rFonts w:hint="eastAsia" w:ascii="宋体" w:hAnsi="宋体" w:cs="仿宋_GB2312"/>
          <w:szCs w:val="21"/>
          <w:shd w:val="clear" w:color="auto" w:fill="FFFFFF"/>
          <w:lang w:val="en-US" w:eastAsia="zh-CN"/>
        </w:rPr>
        <w:t>9</w:t>
      </w:r>
      <w:r>
        <w:rPr>
          <w:rFonts w:hint="eastAsia" w:ascii="宋体" w:hAnsi="宋体" w:cs="仿宋_GB2312"/>
          <w:szCs w:val="21"/>
          <w:shd w:val="clear" w:color="auto" w:fill="FFFFFF"/>
        </w:rPr>
        <w:t>.在施工过程中，完工移交前，已修建完工及留在工地的材料、工具、设备等，均由乙方负责保管。除不可抗力因素外造成的损坏，乙方应对保管中的一切，负损害之全责。</w:t>
      </w:r>
    </w:p>
    <w:p>
      <w:pPr>
        <w:pStyle w:val="12"/>
        <w:keepNext w:val="0"/>
        <w:keepLines w:val="0"/>
        <w:pageBreakBefore w:val="0"/>
        <w:widowControl w:val="0"/>
        <w:kinsoku/>
        <w:wordWrap/>
        <w:topLinePunct w:val="0"/>
        <w:bidi w:val="0"/>
        <w:spacing w:line="560" w:lineRule="exact"/>
        <w:ind w:left="0" w:leftChars="0" w:right="0" w:rightChars="0"/>
        <w:textAlignment w:val="auto"/>
        <w:outlineLvl w:val="9"/>
        <w:rPr>
          <w:rFonts w:ascii="宋体" w:hAnsi="宋体" w:cs="仿宋_GB2312"/>
          <w:szCs w:val="21"/>
          <w:shd w:val="clear" w:color="auto" w:fill="FFFFFF"/>
        </w:rPr>
      </w:pPr>
      <w:r>
        <w:rPr>
          <w:rFonts w:hint="eastAsia" w:ascii="宋体" w:hAnsi="宋体" w:cs="仿宋_GB2312"/>
          <w:szCs w:val="21"/>
          <w:shd w:val="clear" w:color="auto" w:fill="FFFFFF"/>
          <w:lang w:val="en-US" w:eastAsia="zh-CN"/>
        </w:rPr>
        <w:t>10</w:t>
      </w:r>
      <w:r>
        <w:rPr>
          <w:rFonts w:hint="eastAsia" w:ascii="宋体" w:hAnsi="宋体" w:cs="仿宋_GB2312"/>
          <w:szCs w:val="21"/>
          <w:shd w:val="clear" w:color="auto" w:fill="FFFFFF"/>
        </w:rPr>
        <w:t>.乙方在生产，运输，施工过程中的一切安全责任由乙方负责。</w:t>
      </w:r>
    </w:p>
    <w:p>
      <w:pPr>
        <w:pStyle w:val="12"/>
        <w:keepNext w:val="0"/>
        <w:keepLines w:val="0"/>
        <w:pageBreakBefore w:val="0"/>
        <w:widowControl w:val="0"/>
        <w:kinsoku/>
        <w:wordWrap/>
        <w:topLinePunct w:val="0"/>
        <w:bidi w:val="0"/>
        <w:spacing w:line="560" w:lineRule="exact"/>
        <w:ind w:left="0" w:leftChars="0" w:right="0" w:rightChars="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lang w:val="en-US" w:eastAsia="zh-CN"/>
        </w:rPr>
        <w:t>11</w:t>
      </w:r>
      <w:r>
        <w:rPr>
          <w:rFonts w:hint="eastAsia" w:ascii="宋体" w:hAnsi="宋体" w:cs="仿宋_GB2312"/>
          <w:szCs w:val="21"/>
          <w:shd w:val="clear" w:color="auto" w:fill="FFFFFF"/>
        </w:rPr>
        <w:t>.乙方应按国家相关规定为现场作业人员购买保险。</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lang w:val="en-US" w:eastAsia="zh-CN"/>
        </w:rPr>
        <w:t>12.乙方</w:t>
      </w:r>
      <w:r>
        <w:rPr>
          <w:rFonts w:hint="eastAsia" w:ascii="宋体" w:hAnsi="宋体" w:cs="仿宋_GB2312"/>
          <w:szCs w:val="21"/>
          <w:shd w:val="clear" w:color="auto" w:fill="FFFFFF"/>
        </w:rPr>
        <w:t>在施工中发生的施工事故、电网、设备事故等，</w:t>
      </w:r>
      <w:r>
        <w:rPr>
          <w:rFonts w:hint="eastAsia" w:ascii="宋体" w:hAnsi="宋体" w:cs="仿宋_GB2312"/>
          <w:szCs w:val="21"/>
          <w:shd w:val="clear" w:color="auto" w:fill="FFFFFF"/>
          <w:lang w:val="en-US" w:eastAsia="zh-CN"/>
        </w:rPr>
        <w:t>甲方</w:t>
      </w:r>
      <w:r>
        <w:rPr>
          <w:rFonts w:hint="eastAsia" w:ascii="宋体" w:hAnsi="宋体" w:cs="仿宋_GB2312"/>
          <w:szCs w:val="21"/>
          <w:shd w:val="clear" w:color="auto" w:fill="FFFFFF"/>
        </w:rPr>
        <w:t>有</w:t>
      </w:r>
      <w:r>
        <w:rPr>
          <w:rFonts w:hint="eastAsia" w:ascii="宋体" w:hAnsi="宋体" w:cs="仿宋_GB2312"/>
          <w:szCs w:val="21"/>
          <w:shd w:val="clear" w:color="auto" w:fill="FFFFFF"/>
          <w:lang w:eastAsia="zh-CN"/>
        </w:rPr>
        <w:t>权</w:t>
      </w:r>
      <w:r>
        <w:rPr>
          <w:rFonts w:hint="eastAsia" w:ascii="宋体" w:hAnsi="宋体" w:cs="仿宋_GB2312"/>
          <w:szCs w:val="21"/>
          <w:shd w:val="clear" w:color="auto" w:fill="FFFFFF"/>
        </w:rPr>
        <w:t>负责调查、统计上报。</w:t>
      </w:r>
      <w:r>
        <w:rPr>
          <w:rFonts w:hint="eastAsia" w:ascii="宋体" w:hAnsi="宋体" w:cs="仿宋_GB2312"/>
          <w:szCs w:val="21"/>
          <w:shd w:val="clear" w:color="auto" w:fill="FFFFFF"/>
          <w:lang w:val="en-US" w:eastAsia="zh-CN"/>
        </w:rPr>
        <w:t>乙方</w:t>
      </w:r>
      <w:r>
        <w:rPr>
          <w:rFonts w:hint="eastAsia" w:ascii="宋体" w:hAnsi="宋体" w:cs="仿宋_GB2312"/>
          <w:szCs w:val="21"/>
          <w:shd w:val="clear" w:color="auto" w:fill="FFFFFF"/>
        </w:rPr>
        <w:t>在施工中如发生安全事故，</w:t>
      </w:r>
      <w:r>
        <w:rPr>
          <w:rFonts w:hint="eastAsia" w:ascii="宋体" w:hAnsi="宋体" w:cs="仿宋_GB2312"/>
          <w:szCs w:val="21"/>
          <w:shd w:val="clear" w:color="auto" w:fill="FFFFFF"/>
          <w:lang w:val="en-US" w:eastAsia="zh-CN"/>
        </w:rPr>
        <w:t>甲方</w:t>
      </w:r>
      <w:r>
        <w:rPr>
          <w:rFonts w:hint="eastAsia" w:ascii="宋体" w:hAnsi="宋体" w:cs="仿宋_GB2312"/>
          <w:szCs w:val="21"/>
          <w:shd w:val="clear" w:color="auto" w:fill="FFFFFF"/>
        </w:rPr>
        <w:t>有权督促</w:t>
      </w:r>
      <w:r>
        <w:rPr>
          <w:rFonts w:hint="eastAsia" w:ascii="宋体" w:hAnsi="宋体" w:cs="仿宋_GB2312"/>
          <w:szCs w:val="21"/>
          <w:shd w:val="clear" w:color="auto" w:fill="FFFFFF"/>
          <w:lang w:eastAsia="zh-CN"/>
        </w:rPr>
        <w:t>乙方</w:t>
      </w:r>
      <w:r>
        <w:rPr>
          <w:rFonts w:hint="eastAsia" w:ascii="宋体" w:hAnsi="宋体" w:cs="仿宋_GB2312"/>
          <w:szCs w:val="21"/>
          <w:shd w:val="clear" w:color="auto" w:fill="FFFFFF"/>
        </w:rPr>
        <w:t>立即通知当地政府和行政职能部门，要求派人保护现场；并有权要求</w:t>
      </w:r>
      <w:r>
        <w:rPr>
          <w:rFonts w:hint="eastAsia" w:ascii="宋体" w:hAnsi="宋体" w:cs="仿宋_GB2312"/>
          <w:szCs w:val="21"/>
          <w:shd w:val="clear" w:color="auto" w:fill="FFFFFF"/>
          <w:lang w:eastAsia="zh-CN"/>
        </w:rPr>
        <w:t>乙方</w:t>
      </w:r>
      <w:r>
        <w:rPr>
          <w:rFonts w:hint="eastAsia" w:ascii="宋体" w:hAnsi="宋体" w:cs="仿宋_GB2312"/>
          <w:szCs w:val="21"/>
          <w:shd w:val="clear" w:color="auto" w:fill="FFFFFF"/>
        </w:rPr>
        <w:t>提供事故调查书面结论及处理意见。</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lang w:val="en-US" w:eastAsia="zh-CN"/>
        </w:rPr>
        <w:t>13.</w:t>
      </w:r>
      <w:r>
        <w:rPr>
          <w:rFonts w:hint="eastAsia" w:ascii="宋体" w:hAnsi="宋体" w:cs="仿宋_GB2312"/>
          <w:szCs w:val="21"/>
          <w:shd w:val="clear" w:color="auto" w:fill="FFFFFF"/>
        </w:rPr>
        <w:t>发生以下情况停工整顿，因停工造成的违约责任由</w:t>
      </w:r>
      <w:r>
        <w:rPr>
          <w:rFonts w:hint="eastAsia" w:ascii="宋体" w:hAnsi="宋体" w:cs="仿宋_GB2312"/>
          <w:szCs w:val="21"/>
          <w:shd w:val="clear" w:color="auto" w:fill="FFFFFF"/>
          <w:lang w:eastAsia="zh-CN"/>
        </w:rPr>
        <w:t>乙方</w:t>
      </w:r>
      <w:r>
        <w:rPr>
          <w:rFonts w:hint="eastAsia" w:ascii="宋体" w:hAnsi="宋体" w:cs="仿宋_GB2312"/>
          <w:szCs w:val="21"/>
          <w:shd w:val="clear" w:color="auto" w:fill="FFFFFF"/>
        </w:rPr>
        <w:t>承担：</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rPr>
        <w:t>（1）人身伤亡事故；</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rPr>
        <w:t>（2）发生施工机械、生产主设备及公共设施严重损坏事故；</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rPr>
        <w:t>（3）发生违章作业、冒险作业不听劝告的；</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rPr>
        <w:t>（4）施工现场脏、乱、差，不能满足安全和文明施工要求的。</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rPr>
        <w:t>十</w:t>
      </w:r>
      <w:r>
        <w:rPr>
          <w:rFonts w:hint="eastAsia" w:ascii="宋体" w:hAnsi="宋体" w:cs="仿宋_GB2312"/>
          <w:szCs w:val="21"/>
          <w:shd w:val="clear" w:color="auto" w:fill="FFFFFF"/>
          <w:lang w:val="en-US" w:eastAsia="zh-CN"/>
        </w:rPr>
        <w:t>四</w:t>
      </w:r>
      <w:r>
        <w:rPr>
          <w:rFonts w:hint="eastAsia" w:ascii="宋体" w:hAnsi="宋体" w:cs="仿宋_GB2312"/>
          <w:szCs w:val="21"/>
          <w:shd w:val="clear" w:color="auto" w:fill="FFFFFF"/>
        </w:rPr>
        <w:t>、违约责任</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rPr>
        <w:t>1、由于</w:t>
      </w:r>
      <w:r>
        <w:rPr>
          <w:rFonts w:hint="eastAsia" w:ascii="宋体" w:hAnsi="宋体" w:cs="仿宋_GB2312"/>
          <w:szCs w:val="21"/>
          <w:shd w:val="clear" w:color="auto" w:fill="FFFFFF"/>
          <w:lang w:eastAsia="zh-CN"/>
        </w:rPr>
        <w:t>乙方</w:t>
      </w:r>
      <w:r>
        <w:rPr>
          <w:rFonts w:hint="eastAsia" w:ascii="宋体" w:hAnsi="宋体" w:cs="仿宋_GB2312"/>
          <w:szCs w:val="21"/>
          <w:shd w:val="clear" w:color="auto" w:fill="FFFFFF"/>
        </w:rPr>
        <w:t>责任造成对方或第三方的人身伤害、设备损坏等财产损失，由</w:t>
      </w:r>
      <w:r>
        <w:rPr>
          <w:rFonts w:hint="eastAsia" w:ascii="宋体" w:hAnsi="宋体" w:cs="仿宋_GB2312"/>
          <w:szCs w:val="21"/>
          <w:shd w:val="clear" w:color="auto" w:fill="FFFFFF"/>
          <w:lang w:eastAsia="zh-CN"/>
        </w:rPr>
        <w:t>乙方</w:t>
      </w:r>
      <w:r>
        <w:rPr>
          <w:rFonts w:hint="eastAsia" w:ascii="宋体" w:hAnsi="宋体" w:cs="仿宋_GB2312"/>
          <w:szCs w:val="21"/>
          <w:shd w:val="clear" w:color="auto" w:fill="FFFFFF"/>
        </w:rPr>
        <w:t>承担相应责任，并赔偿对方或第三方因此造成的全部损失。</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rPr>
        <w:t>2、合同履行中，发现</w:t>
      </w:r>
      <w:r>
        <w:rPr>
          <w:rFonts w:hint="eastAsia" w:ascii="宋体" w:hAnsi="宋体" w:cs="仿宋_GB2312"/>
          <w:szCs w:val="21"/>
          <w:shd w:val="clear" w:color="auto" w:fill="FFFFFF"/>
          <w:lang w:eastAsia="zh-CN"/>
        </w:rPr>
        <w:t>乙方</w:t>
      </w:r>
      <w:r>
        <w:rPr>
          <w:rFonts w:hint="eastAsia" w:ascii="宋体" w:hAnsi="宋体" w:cs="仿宋_GB2312"/>
          <w:szCs w:val="21"/>
          <w:shd w:val="clear" w:color="auto" w:fill="FFFFFF"/>
        </w:rPr>
        <w:t>提供的有关资质材料无效，</w:t>
      </w:r>
      <w:r>
        <w:rPr>
          <w:rFonts w:hint="eastAsia" w:ascii="宋体" w:hAnsi="宋体" w:cs="仿宋_GB2312"/>
          <w:szCs w:val="21"/>
          <w:shd w:val="clear" w:color="auto" w:fill="FFFFFF"/>
          <w:lang w:eastAsia="zh-CN"/>
        </w:rPr>
        <w:t>甲方</w:t>
      </w:r>
      <w:r>
        <w:rPr>
          <w:rFonts w:hint="eastAsia" w:ascii="宋体" w:hAnsi="宋体" w:cs="仿宋_GB2312"/>
          <w:szCs w:val="21"/>
          <w:shd w:val="clear" w:color="auto" w:fill="FFFFFF"/>
        </w:rPr>
        <w:t>有权解除合同，并由</w:t>
      </w:r>
      <w:r>
        <w:rPr>
          <w:rFonts w:hint="eastAsia" w:ascii="宋体" w:hAnsi="宋体" w:cs="仿宋_GB2312"/>
          <w:szCs w:val="21"/>
          <w:shd w:val="clear" w:color="auto" w:fill="FFFFFF"/>
          <w:lang w:eastAsia="zh-CN"/>
        </w:rPr>
        <w:t>乙方</w:t>
      </w:r>
      <w:r>
        <w:rPr>
          <w:rFonts w:hint="eastAsia" w:ascii="宋体" w:hAnsi="宋体" w:cs="仿宋_GB2312"/>
          <w:szCs w:val="21"/>
          <w:shd w:val="clear" w:color="auto" w:fill="FFFFFF"/>
        </w:rPr>
        <w:t>承担由此造成的一切损失。</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rPr>
        <w:t>3、</w:t>
      </w:r>
      <w:r>
        <w:rPr>
          <w:rFonts w:hint="eastAsia" w:ascii="宋体" w:hAnsi="宋体" w:cs="仿宋_GB2312"/>
          <w:szCs w:val="21"/>
          <w:shd w:val="clear" w:color="auto" w:fill="FFFFFF"/>
          <w:lang w:eastAsia="zh-CN"/>
        </w:rPr>
        <w:t>乙方</w:t>
      </w:r>
      <w:r>
        <w:rPr>
          <w:rFonts w:hint="eastAsia" w:ascii="宋体" w:hAnsi="宋体" w:cs="仿宋_GB2312"/>
          <w:szCs w:val="21"/>
          <w:shd w:val="clear" w:color="auto" w:fill="FFFFFF"/>
        </w:rPr>
        <w:t>未设置安监人员；未能正确、全面执行安全技术措施、施工组织设计；施工人员未掌握本工程项目特点及施工安全措施；用于本工程项目的施工机械、工器具及安全防护用品不满足施工需要，</w:t>
      </w:r>
      <w:r>
        <w:rPr>
          <w:rFonts w:hint="eastAsia" w:ascii="宋体" w:hAnsi="宋体" w:cs="仿宋_GB2312"/>
          <w:szCs w:val="21"/>
          <w:shd w:val="clear" w:color="auto" w:fill="FFFFFF"/>
          <w:lang w:eastAsia="zh-CN"/>
        </w:rPr>
        <w:t>甲方</w:t>
      </w:r>
      <w:r>
        <w:rPr>
          <w:rFonts w:hint="eastAsia" w:ascii="宋体" w:hAnsi="宋体" w:cs="仿宋_GB2312"/>
          <w:szCs w:val="21"/>
          <w:shd w:val="clear" w:color="auto" w:fill="FFFFFF"/>
        </w:rPr>
        <w:t>有权要求</w:t>
      </w:r>
      <w:r>
        <w:rPr>
          <w:rFonts w:hint="eastAsia" w:ascii="宋体" w:hAnsi="宋体" w:cs="仿宋_GB2312"/>
          <w:szCs w:val="21"/>
          <w:shd w:val="clear" w:color="auto" w:fill="FFFFFF"/>
          <w:lang w:eastAsia="zh-CN"/>
        </w:rPr>
        <w:t>乙方</w:t>
      </w:r>
      <w:r>
        <w:rPr>
          <w:rFonts w:hint="eastAsia" w:ascii="宋体" w:hAnsi="宋体" w:cs="仿宋_GB2312"/>
          <w:szCs w:val="21"/>
          <w:shd w:val="clear" w:color="auto" w:fill="FFFFFF"/>
        </w:rPr>
        <w:t>立即停工整改，由此引起的后果及损失由</w:t>
      </w:r>
      <w:r>
        <w:rPr>
          <w:rFonts w:hint="eastAsia" w:ascii="宋体" w:hAnsi="宋体" w:cs="仿宋_GB2312"/>
          <w:szCs w:val="21"/>
          <w:shd w:val="clear" w:color="auto" w:fill="FFFFFF"/>
          <w:lang w:eastAsia="zh-CN"/>
        </w:rPr>
        <w:t>乙方</w:t>
      </w:r>
      <w:r>
        <w:rPr>
          <w:rFonts w:hint="eastAsia" w:ascii="宋体" w:hAnsi="宋体" w:cs="仿宋_GB2312"/>
          <w:szCs w:val="21"/>
          <w:shd w:val="clear" w:color="auto" w:fill="FFFFFF"/>
        </w:rPr>
        <w:t>承担。</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lang w:val="en-US"/>
        </w:rPr>
      </w:pPr>
      <w:r>
        <w:rPr>
          <w:rFonts w:hint="eastAsia" w:ascii="宋体" w:hAnsi="宋体" w:cs="仿宋_GB2312"/>
          <w:szCs w:val="21"/>
          <w:shd w:val="clear" w:color="auto" w:fill="FFFFFF"/>
          <w:lang w:val="en-US" w:eastAsia="zh-CN"/>
        </w:rPr>
        <w:t>4、本项目严禁转包。一经发现乙方转包，则视为乙方违约。甲方将随时终止合同。若出现因转包导致纠纷及其他问题，甲方将随时终止合同并不支付任何工程款。甲方不承担任何因转包而造成的一切责任。所造成的一切经济损失及相关费用由乙方自行承担。</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lang w:val="en-US"/>
        </w:rPr>
      </w:pPr>
      <w:r>
        <w:rPr>
          <w:rFonts w:hint="eastAsia" w:ascii="宋体" w:hAnsi="宋体" w:cs="仿宋_GB2312"/>
          <w:szCs w:val="21"/>
          <w:shd w:val="clear" w:color="auto" w:fill="FFFFFF"/>
          <w:lang w:val="en-US" w:eastAsia="zh-CN"/>
        </w:rPr>
        <w:t xml:space="preserve">5、若乙方在施工过程中不服从管理、违章操作等造成的一切损失由乙方全部承担；未按要求安排人员作业或自备设备无法满足工程进度要求，乙方应按照要求增加设备或人员以满足施工质量和进度的要求，否则甲方将另寻施工队伍以加快施工进度满足施工要求，乙方无权对甲方另寻的施工队伍索赔或驱逐，还将承担拖延工期损失赔偿金； </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eastAsiaTheme="minorEastAsia"/>
          <w:lang w:val="en-US" w:eastAsia="zh-CN"/>
        </w:rPr>
      </w:pPr>
      <w:r>
        <w:rPr>
          <w:rFonts w:hint="eastAsia" w:ascii="宋体" w:hAnsi="宋体" w:cs="仿宋_GB2312"/>
          <w:szCs w:val="21"/>
          <w:shd w:val="clear" w:color="auto" w:fill="FFFFFF"/>
          <w:lang w:val="en-US" w:eastAsia="zh-CN"/>
        </w:rPr>
        <w:t>6、乙方必须按照质量标准和甲方要求进行施工作业，提供足够的施工人员，以保证施工进度要求，若不按此约定组织生产，由此造成的一切损失及后果全部由乙方承担。</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rPr>
        <w:t>十</w:t>
      </w:r>
      <w:r>
        <w:rPr>
          <w:rFonts w:hint="eastAsia" w:ascii="宋体" w:hAnsi="宋体" w:cs="仿宋_GB2312"/>
          <w:szCs w:val="21"/>
          <w:shd w:val="clear" w:color="auto" w:fill="FFFFFF"/>
          <w:lang w:val="en-US" w:eastAsia="zh-CN"/>
        </w:rPr>
        <w:t>五</w:t>
      </w:r>
      <w:r>
        <w:rPr>
          <w:rFonts w:hint="eastAsia" w:ascii="宋体" w:hAnsi="宋体" w:cs="仿宋_GB2312"/>
          <w:szCs w:val="21"/>
          <w:shd w:val="clear" w:color="auto" w:fill="FFFFFF"/>
        </w:rPr>
        <w:t>、其它</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rPr>
        <w:t>（1）若</w:t>
      </w:r>
      <w:r>
        <w:rPr>
          <w:rFonts w:hint="eastAsia" w:ascii="宋体" w:hAnsi="宋体" w:cs="仿宋_GB2312"/>
          <w:szCs w:val="21"/>
          <w:shd w:val="clear" w:color="auto" w:fill="FFFFFF"/>
          <w:lang w:eastAsia="zh-CN"/>
        </w:rPr>
        <w:t>乙方</w:t>
      </w:r>
      <w:r>
        <w:rPr>
          <w:rFonts w:hint="eastAsia" w:ascii="宋体" w:hAnsi="宋体" w:cs="仿宋_GB2312"/>
          <w:szCs w:val="21"/>
          <w:shd w:val="clear" w:color="auto" w:fill="FFFFFF"/>
        </w:rPr>
        <w:t>无正当理由单方终止本</w:t>
      </w:r>
      <w:r>
        <w:rPr>
          <w:rFonts w:hint="eastAsia" w:ascii="宋体" w:hAnsi="宋体" w:cs="仿宋_GB2312"/>
          <w:szCs w:val="21"/>
          <w:shd w:val="clear" w:color="auto" w:fill="FFFFFF"/>
          <w:lang w:val="en-US" w:eastAsia="zh-CN"/>
        </w:rPr>
        <w:t>合同</w:t>
      </w:r>
      <w:r>
        <w:rPr>
          <w:rFonts w:hint="eastAsia" w:ascii="宋体" w:hAnsi="宋体" w:cs="仿宋_GB2312"/>
          <w:szCs w:val="21"/>
          <w:shd w:val="clear" w:color="auto" w:fill="FFFFFF"/>
        </w:rPr>
        <w:t>，除承担由此给</w:t>
      </w:r>
      <w:r>
        <w:rPr>
          <w:rFonts w:hint="eastAsia" w:ascii="宋体" w:hAnsi="宋体" w:cs="仿宋_GB2312"/>
          <w:szCs w:val="21"/>
          <w:shd w:val="clear" w:color="auto" w:fill="FFFFFF"/>
          <w:lang w:eastAsia="zh-CN"/>
        </w:rPr>
        <w:t>甲方</w:t>
      </w:r>
      <w:r>
        <w:rPr>
          <w:rFonts w:hint="eastAsia" w:ascii="宋体" w:hAnsi="宋体" w:cs="仿宋_GB2312"/>
          <w:szCs w:val="21"/>
          <w:shd w:val="clear" w:color="auto" w:fill="FFFFFF"/>
        </w:rPr>
        <w:t>造成的经济损失外，还应向</w:t>
      </w:r>
      <w:r>
        <w:rPr>
          <w:rFonts w:hint="eastAsia" w:ascii="宋体" w:hAnsi="宋体" w:cs="仿宋_GB2312"/>
          <w:szCs w:val="21"/>
          <w:shd w:val="clear" w:color="auto" w:fill="FFFFFF"/>
          <w:lang w:eastAsia="zh-CN"/>
        </w:rPr>
        <w:t>甲方</w:t>
      </w:r>
      <w:r>
        <w:rPr>
          <w:rFonts w:hint="eastAsia" w:ascii="宋体" w:hAnsi="宋体" w:cs="仿宋_GB2312"/>
          <w:szCs w:val="21"/>
          <w:shd w:val="clear" w:color="auto" w:fill="FFFFFF"/>
        </w:rPr>
        <w:t>支付工程总造价</w:t>
      </w:r>
      <w:r>
        <w:rPr>
          <w:rFonts w:hint="eastAsia" w:ascii="宋体" w:hAnsi="宋体" w:cs="仿宋_GB2312"/>
          <w:szCs w:val="21"/>
          <w:shd w:val="clear" w:color="auto" w:fill="FFFFFF"/>
          <w:lang w:val="en-US" w:eastAsia="zh-CN"/>
        </w:rPr>
        <w:t>5</w:t>
      </w:r>
      <w:r>
        <w:rPr>
          <w:rFonts w:hint="eastAsia" w:ascii="宋体" w:hAnsi="宋体" w:cs="仿宋_GB2312"/>
          <w:szCs w:val="21"/>
          <w:shd w:val="clear" w:color="auto" w:fill="FFFFFF"/>
        </w:rPr>
        <w:t>%的违约金。</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rPr>
        <w:t>（2）若</w:t>
      </w:r>
      <w:r>
        <w:rPr>
          <w:rFonts w:hint="eastAsia" w:ascii="宋体" w:hAnsi="宋体" w:cs="仿宋_GB2312"/>
          <w:szCs w:val="21"/>
          <w:shd w:val="clear" w:color="auto" w:fill="FFFFFF"/>
          <w:lang w:eastAsia="zh-CN"/>
        </w:rPr>
        <w:t>乙方</w:t>
      </w:r>
      <w:r>
        <w:rPr>
          <w:rFonts w:hint="eastAsia" w:ascii="宋体" w:hAnsi="宋体" w:cs="仿宋_GB2312"/>
          <w:szCs w:val="21"/>
          <w:shd w:val="clear" w:color="auto" w:fill="FFFFFF"/>
        </w:rPr>
        <w:t>违反</w:t>
      </w:r>
      <w:r>
        <w:rPr>
          <w:rFonts w:hint="eastAsia" w:ascii="宋体" w:hAnsi="宋体" w:cs="仿宋_GB2312"/>
          <w:szCs w:val="21"/>
          <w:shd w:val="clear" w:color="auto" w:fill="FFFFFF"/>
          <w:lang w:val="en-US" w:eastAsia="zh-CN"/>
        </w:rPr>
        <w:t>合同</w:t>
      </w:r>
      <w:r>
        <w:rPr>
          <w:rFonts w:hint="eastAsia" w:ascii="宋体" w:hAnsi="宋体" w:cs="仿宋_GB2312"/>
          <w:szCs w:val="21"/>
          <w:shd w:val="clear" w:color="auto" w:fill="FFFFFF"/>
        </w:rPr>
        <w:t>上述有关约定，不按工期竣工、质量达</w:t>
      </w:r>
      <w:r>
        <w:rPr>
          <w:rFonts w:hint="eastAsia" w:ascii="宋体" w:hAnsi="宋体" w:cs="仿宋_GB2312"/>
          <w:szCs w:val="21"/>
          <w:shd w:val="clear" w:color="auto" w:fill="FFFFFF"/>
          <w:lang w:eastAsia="zh-CN"/>
        </w:rPr>
        <w:t>不</w:t>
      </w:r>
      <w:r>
        <w:rPr>
          <w:rFonts w:hint="eastAsia" w:ascii="宋体" w:hAnsi="宋体" w:cs="仿宋_GB2312"/>
          <w:szCs w:val="21"/>
          <w:shd w:val="clear" w:color="auto" w:fill="FFFFFF"/>
        </w:rPr>
        <w:t>到设计</w:t>
      </w:r>
      <w:r>
        <w:rPr>
          <w:rFonts w:hint="eastAsia" w:ascii="宋体" w:hAnsi="宋体" w:cs="仿宋_GB2312"/>
          <w:szCs w:val="21"/>
          <w:shd w:val="clear" w:color="auto" w:fill="FFFFFF"/>
          <w:lang w:eastAsia="zh-CN"/>
        </w:rPr>
        <w:t>及</w:t>
      </w:r>
      <w:r>
        <w:rPr>
          <w:rFonts w:hint="eastAsia" w:ascii="宋体" w:hAnsi="宋体" w:cs="仿宋_GB2312"/>
          <w:szCs w:val="21"/>
          <w:shd w:val="clear" w:color="auto" w:fill="FFFFFF"/>
        </w:rPr>
        <w:t>规范要求、存在较大安全隐患或发生安全事故以及发生其他导致本责任收无法履行的行为，</w:t>
      </w:r>
      <w:r>
        <w:rPr>
          <w:rFonts w:hint="eastAsia" w:ascii="宋体" w:hAnsi="宋体" w:cs="仿宋_GB2312"/>
          <w:szCs w:val="21"/>
          <w:shd w:val="clear" w:color="auto" w:fill="FFFFFF"/>
          <w:lang w:eastAsia="zh-CN"/>
        </w:rPr>
        <w:t>甲方</w:t>
      </w:r>
      <w:r>
        <w:rPr>
          <w:rFonts w:hint="eastAsia" w:ascii="宋体" w:hAnsi="宋体" w:cs="仿宋_GB2312"/>
          <w:szCs w:val="21"/>
          <w:shd w:val="clear" w:color="auto" w:fill="FFFFFF"/>
        </w:rPr>
        <w:t>有权单方解除</w:t>
      </w:r>
      <w:r>
        <w:rPr>
          <w:rFonts w:hint="eastAsia" w:ascii="宋体" w:hAnsi="宋体" w:cs="仿宋_GB2312"/>
          <w:szCs w:val="21"/>
          <w:shd w:val="clear" w:color="auto" w:fill="FFFFFF"/>
          <w:lang w:val="en-US" w:eastAsia="zh-CN"/>
        </w:rPr>
        <w:t>合同</w:t>
      </w:r>
      <w:r>
        <w:rPr>
          <w:rFonts w:hint="eastAsia" w:ascii="宋体" w:hAnsi="宋体" w:cs="仿宋_GB2312"/>
          <w:szCs w:val="21"/>
          <w:shd w:val="clear" w:color="auto" w:fill="FFFFFF"/>
        </w:rPr>
        <w:t>并要求</w:t>
      </w:r>
      <w:r>
        <w:rPr>
          <w:rFonts w:hint="eastAsia" w:ascii="宋体" w:hAnsi="宋体" w:cs="仿宋_GB2312"/>
          <w:szCs w:val="21"/>
          <w:shd w:val="clear" w:color="auto" w:fill="FFFFFF"/>
          <w:lang w:eastAsia="zh-CN"/>
        </w:rPr>
        <w:t>乙方</w:t>
      </w:r>
      <w:r>
        <w:rPr>
          <w:rFonts w:hint="eastAsia" w:ascii="宋体" w:hAnsi="宋体" w:cs="仿宋_GB2312"/>
          <w:szCs w:val="21"/>
          <w:shd w:val="clear" w:color="auto" w:fill="FFFFFF"/>
        </w:rPr>
        <w:t>清场，</w:t>
      </w:r>
      <w:r>
        <w:rPr>
          <w:rFonts w:hint="eastAsia" w:ascii="宋体" w:hAnsi="宋体" w:cs="仿宋_GB2312"/>
          <w:szCs w:val="21"/>
          <w:shd w:val="clear" w:color="auto" w:fill="FFFFFF"/>
          <w:lang w:eastAsia="zh-CN"/>
        </w:rPr>
        <w:t>给甲方造成损失的应于赔偿，</w:t>
      </w:r>
      <w:r>
        <w:rPr>
          <w:rFonts w:hint="eastAsia" w:ascii="宋体" w:hAnsi="宋体" w:cs="仿宋_GB2312"/>
          <w:szCs w:val="21"/>
          <w:shd w:val="clear" w:color="auto" w:fill="FFFFFF"/>
          <w:lang w:val="en-US" w:eastAsia="zh-CN"/>
        </w:rPr>
        <w:t>赔偿金为工程总造价的5%</w:t>
      </w:r>
      <w:r>
        <w:rPr>
          <w:rFonts w:hint="eastAsia" w:ascii="宋体" w:hAnsi="宋体" w:cs="仿宋_GB2312"/>
          <w:szCs w:val="21"/>
          <w:shd w:val="clear" w:color="auto" w:fill="FFFFFF"/>
        </w:rPr>
        <w:t>。</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ascii="宋体" w:hAnsi="宋体" w:cs="仿宋_GB2312"/>
          <w:szCs w:val="21"/>
          <w:shd w:val="clear" w:color="auto" w:fill="FFFFFF"/>
        </w:rPr>
      </w:pPr>
      <w:r>
        <w:rPr>
          <w:rFonts w:hint="eastAsia" w:ascii="宋体" w:hAnsi="宋体" w:cs="仿宋_GB2312"/>
          <w:szCs w:val="21"/>
          <w:shd w:val="clear" w:color="auto" w:fill="FFFFFF"/>
        </w:rPr>
        <w:t>十</w:t>
      </w:r>
      <w:r>
        <w:rPr>
          <w:rFonts w:hint="eastAsia" w:ascii="宋体" w:hAnsi="宋体" w:cs="仿宋_GB2312"/>
          <w:szCs w:val="21"/>
          <w:shd w:val="clear" w:color="auto" w:fill="FFFFFF"/>
          <w:lang w:val="en-US" w:eastAsia="zh-CN"/>
        </w:rPr>
        <w:t>六</w:t>
      </w:r>
      <w:r>
        <w:rPr>
          <w:rFonts w:hint="eastAsia" w:ascii="宋体" w:hAnsi="宋体" w:cs="仿宋_GB2312"/>
          <w:szCs w:val="21"/>
          <w:shd w:val="clear" w:color="auto" w:fill="FFFFFF"/>
        </w:rPr>
        <w:t>、争议</w:t>
      </w:r>
    </w:p>
    <w:p>
      <w:pPr>
        <w:keepNext w:val="0"/>
        <w:keepLines w:val="0"/>
        <w:pageBreakBefore w:val="0"/>
        <w:widowControl w:val="0"/>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rPr>
        <w:t>合同争议由双方当事人协商解决，协商不成任何一方有权依法向甲方所在地人民法院起诉。</w:t>
      </w:r>
    </w:p>
    <w:p>
      <w:pPr>
        <w:keepNext w:val="0"/>
        <w:keepLines w:val="0"/>
        <w:pageBreakBefore w:val="0"/>
        <w:widowControl w:val="0"/>
        <w:numPr>
          <w:ilvl w:val="0"/>
          <w:numId w:val="3"/>
        </w:numPr>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szCs w:val="21"/>
          <w:lang w:val="en-US" w:eastAsia="zh-CN"/>
        </w:rPr>
      </w:pPr>
      <w:r>
        <w:rPr>
          <w:rFonts w:hint="eastAsia" w:ascii="宋体" w:hAnsi="宋体"/>
          <w:szCs w:val="21"/>
          <w:lang w:val="en-US" w:eastAsia="zh-CN"/>
        </w:rPr>
        <w:t>补充协议</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pPr>
      <w:r>
        <w:rPr>
          <w:rFonts w:hint="eastAsia" w:ascii="宋体" w:hAnsi="宋体"/>
          <w:szCs w:val="21"/>
        </w:rPr>
        <w:t>本合同未尽事宜，经双方协商同意后可签订补充协议，与本合同有同等法律效力。</w:t>
      </w:r>
    </w:p>
    <w:p>
      <w:pPr>
        <w:keepNext w:val="0"/>
        <w:keepLines w:val="0"/>
        <w:pageBreakBefore w:val="0"/>
        <w:widowControl w:val="0"/>
        <w:numPr>
          <w:ilvl w:val="0"/>
          <w:numId w:val="0"/>
        </w:numPr>
        <w:kinsoku/>
        <w:wordWrap/>
        <w:topLinePunct w:val="0"/>
        <w:bidi w:val="0"/>
        <w:spacing w:line="560" w:lineRule="exact"/>
        <w:ind w:left="0" w:leftChars="0" w:right="0" w:rightChars="0" w:firstLine="420" w:firstLineChars="200"/>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lang w:val="en-US" w:eastAsia="zh-CN"/>
        </w:rPr>
        <w:t>十八、</w:t>
      </w:r>
      <w:r>
        <w:rPr>
          <w:rFonts w:hint="eastAsia" w:ascii="宋体" w:hAnsi="宋体" w:cs="仿宋_GB2312"/>
          <w:szCs w:val="21"/>
          <w:shd w:val="clear" w:color="auto" w:fill="FFFFFF"/>
        </w:rPr>
        <w:t>合同生效</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szCs w:val="21"/>
        </w:rPr>
      </w:pPr>
      <w:r>
        <w:rPr>
          <w:rFonts w:hint="eastAsia" w:ascii="宋体" w:hAnsi="宋体"/>
          <w:szCs w:val="21"/>
        </w:rPr>
        <w:t>合同在以下条件全部满足之后生效：</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szCs w:val="21"/>
        </w:rPr>
      </w:pPr>
      <w:r>
        <w:rPr>
          <w:rFonts w:hint="eastAsia" w:ascii="宋体" w:hAnsi="宋体"/>
          <w:szCs w:val="21"/>
        </w:rPr>
        <w:t>1.合同经双方法定代表人或其委托代理人签字并加盖公章或合同专用章；</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szCs w:val="21"/>
        </w:rPr>
      </w:pPr>
      <w:r>
        <w:rPr>
          <w:rFonts w:hint="eastAsia" w:ascii="宋体" w:hAnsi="宋体"/>
          <w:szCs w:val="21"/>
        </w:rPr>
        <w:t>2.承包人按照约定向发包人提交了履约担保和低价风险担保（如有）。</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szCs w:val="21"/>
          <w:lang w:val="en-US" w:eastAsia="zh-CN"/>
        </w:rPr>
      </w:pPr>
      <w:r>
        <w:rPr>
          <w:rFonts w:hint="eastAsia" w:ascii="宋体" w:hAnsi="宋体"/>
          <w:szCs w:val="21"/>
          <w:lang w:val="en-US" w:eastAsia="zh-CN"/>
        </w:rPr>
        <w:t>十九、合同终止</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szCs w:val="21"/>
        </w:rPr>
      </w:pPr>
      <w:r>
        <w:rPr>
          <w:rFonts w:hint="eastAsia" w:ascii="宋体" w:hAnsi="宋体"/>
          <w:szCs w:val="21"/>
        </w:rPr>
        <w:t>本合同竣工验收并结清工程余款后，自行终止。</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rPr>
          <w:rFonts w:hint="eastAsia" w:ascii="宋体" w:hAnsi="宋体"/>
          <w:szCs w:val="21"/>
          <w:lang w:val="en-US" w:eastAsia="zh-CN"/>
        </w:rPr>
      </w:pPr>
      <w:r>
        <w:rPr>
          <w:rFonts w:hint="eastAsia" w:ascii="宋体" w:hAnsi="宋体"/>
          <w:szCs w:val="21"/>
          <w:lang w:val="en-US" w:eastAsia="zh-CN"/>
        </w:rPr>
        <w:t>二十、合同份数</w:t>
      </w:r>
    </w:p>
    <w:p>
      <w:pPr>
        <w:keepNext w:val="0"/>
        <w:keepLines w:val="0"/>
        <w:pageBreakBefore w:val="0"/>
        <w:widowControl w:val="0"/>
        <w:numPr>
          <w:ilvl w:val="0"/>
          <w:numId w:val="4"/>
        </w:numPr>
        <w:kinsoku/>
        <w:wordWrap/>
        <w:overflowPunct w:val="0"/>
        <w:topLinePunct w:val="0"/>
        <w:autoSpaceDE w:val="0"/>
        <w:autoSpaceDN w:val="0"/>
        <w:bidi w:val="0"/>
        <w:adjustRightInd w:val="0"/>
        <w:snapToGrid w:val="0"/>
        <w:spacing w:line="560" w:lineRule="exact"/>
        <w:ind w:left="0" w:leftChars="0" w:right="0" w:rightChars="0" w:firstLine="420" w:firstLineChars="200"/>
        <w:textAlignment w:val="auto"/>
        <w:outlineLvl w:val="9"/>
      </w:pPr>
      <w:r>
        <w:rPr>
          <w:rFonts w:hint="eastAsia" w:ascii="宋体" w:hAnsi="宋体"/>
          <w:szCs w:val="21"/>
        </w:rPr>
        <w:t>本合同一式肆份，甲乙双方各执贰份，均具有同等法律效力。</w:t>
      </w:r>
    </w:p>
    <w:p>
      <w:pPr>
        <w:pStyle w:val="2"/>
        <w:rPr>
          <w:rFonts w:hint="eastAsia" w:ascii="宋体" w:hAnsi="宋体"/>
          <w:szCs w:val="21"/>
        </w:rPr>
      </w:pPr>
    </w:p>
    <w:p/>
    <w:p>
      <w:pPr>
        <w:keepNext w:val="0"/>
        <w:keepLines w:val="0"/>
        <w:pageBreakBefore w:val="0"/>
        <w:widowControl w:val="0"/>
        <w:kinsoku/>
        <w:wordWrap/>
        <w:topLinePunct w:val="0"/>
        <w:bidi w:val="0"/>
        <w:spacing w:line="560" w:lineRule="exact"/>
        <w:ind w:left="0" w:leftChars="0" w:right="0" w:rightChars="0"/>
        <w:textAlignment w:val="auto"/>
        <w:outlineLvl w:val="9"/>
        <w:rPr>
          <w:rFonts w:ascii="宋体" w:hAnsi="宋体" w:cs="仿宋_GB2312"/>
          <w:szCs w:val="21"/>
          <w:shd w:val="clear" w:color="auto" w:fill="FFFFFF"/>
        </w:rPr>
      </w:pPr>
      <w:r>
        <w:rPr>
          <w:rFonts w:hint="eastAsia" w:ascii="宋体" w:hAnsi="宋体" w:cs="仿宋_GB2312"/>
          <w:szCs w:val="21"/>
          <w:shd w:val="clear" w:color="auto" w:fill="FFFFFF"/>
        </w:rPr>
        <w:t>甲方（盖章）：　                   乙方（盖章）：　　　       　　　　　　　</w:t>
      </w:r>
      <w:r>
        <w:rPr>
          <w:rFonts w:hint="eastAsia" w:ascii="宋体" w:hAnsi="宋体" w:cs="仿宋_GB2312"/>
          <w:szCs w:val="21"/>
          <w:shd w:val="clear" w:color="auto" w:fill="FFFFFF"/>
        </w:rPr>
        <w:br w:type="textWrapping"/>
      </w:r>
      <w:r>
        <w:rPr>
          <w:rFonts w:hint="eastAsia" w:ascii="宋体" w:hAnsi="宋体" w:cs="仿宋_GB2312"/>
          <w:szCs w:val="21"/>
          <w:shd w:val="clear" w:color="auto" w:fill="FFFFFF"/>
        </w:rPr>
        <w:t>经办人（签字）：　　　             经办人（签字）：　</w:t>
      </w:r>
      <w:r>
        <w:rPr>
          <w:rFonts w:hint="eastAsia" w:ascii="宋体" w:hAnsi="宋体" w:cs="仿宋_GB2312"/>
          <w:szCs w:val="21"/>
          <w:shd w:val="clear" w:color="auto" w:fill="FFFFFF"/>
        </w:rPr>
        <w:br w:type="textWrapping"/>
      </w:r>
      <w:r>
        <w:rPr>
          <w:rFonts w:hint="eastAsia" w:ascii="宋体" w:hAnsi="宋体" w:cs="仿宋_GB2312"/>
          <w:szCs w:val="21"/>
          <w:shd w:val="clear" w:color="auto" w:fill="FFFFFF"/>
        </w:rPr>
        <w:t>签订地点：　　　　　　　　　      签订地点：</w:t>
      </w:r>
    </w:p>
    <w:p>
      <w:pPr>
        <w:keepNext w:val="0"/>
        <w:keepLines w:val="0"/>
        <w:pageBreakBefore w:val="0"/>
        <w:widowControl w:val="0"/>
        <w:tabs>
          <w:tab w:val="left" w:pos="5115"/>
        </w:tabs>
        <w:kinsoku/>
        <w:wordWrap/>
        <w:topLinePunct w:val="0"/>
        <w:bidi w:val="0"/>
        <w:spacing w:line="560" w:lineRule="exact"/>
        <w:ind w:left="0" w:leftChars="0" w:right="0" w:rightChars="0" w:firstLine="420"/>
        <w:jc w:val="right"/>
        <w:textAlignment w:val="auto"/>
        <w:outlineLvl w:val="9"/>
        <w:rPr>
          <w:rFonts w:hint="eastAsia" w:ascii="宋体" w:hAnsi="宋体" w:cs="仿宋_GB2312"/>
          <w:szCs w:val="21"/>
          <w:shd w:val="clear" w:color="auto" w:fill="FFFFFF"/>
        </w:rPr>
      </w:pPr>
      <w:r>
        <w:rPr>
          <w:rFonts w:hint="eastAsia" w:ascii="宋体" w:hAnsi="宋体" w:cs="仿宋_GB2312"/>
          <w:szCs w:val="21"/>
          <w:shd w:val="clear" w:color="auto" w:fill="FFFFFF"/>
        </w:rPr>
        <w:t>年   月   日</w:t>
      </w: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spacing w:before="156" w:beforeLines="50" w:after="156" w:afterLines="50" w:line="440" w:lineRule="exact"/>
        <w:ind w:firstLine="1124" w:firstLineChars="400"/>
        <w:jc w:val="center"/>
        <w:rPr>
          <w:rFonts w:ascii="宋体" w:hAnsi="宋体"/>
          <w:b/>
          <w:bCs/>
          <w:color w:val="000000"/>
          <w:sz w:val="28"/>
          <w:szCs w:val="28"/>
        </w:rPr>
      </w:pPr>
      <w:r>
        <w:rPr>
          <w:rFonts w:ascii="宋体" w:hAnsi="宋体"/>
          <w:b/>
          <w:bCs/>
          <w:color w:val="000000"/>
          <w:sz w:val="28"/>
          <w:szCs w:val="28"/>
        </w:rPr>
        <w:t>工程质量保修书</w:t>
      </w:r>
    </w:p>
    <w:p>
      <w:pPr>
        <w:spacing w:line="440" w:lineRule="exact"/>
        <w:ind w:firstLine="420" w:firstLineChars="200"/>
        <w:rPr>
          <w:rFonts w:hint="eastAsia" w:ascii="宋体" w:hAnsi="宋体"/>
          <w:color w:val="000000"/>
          <w:sz w:val="21"/>
          <w:szCs w:val="21"/>
        </w:rPr>
      </w:pPr>
      <w:r>
        <w:rPr>
          <w:rFonts w:hint="eastAsia" w:ascii="宋体" w:hAnsi="宋体"/>
          <w:color w:val="000000"/>
          <w:sz w:val="21"/>
          <w:szCs w:val="21"/>
          <w:lang w:eastAsia="zh-CN"/>
        </w:rPr>
        <w:t>甲方</w:t>
      </w:r>
      <w:r>
        <w:rPr>
          <w:rFonts w:ascii="宋体" w:hAnsi="宋体"/>
          <w:color w:val="000000"/>
          <w:sz w:val="21"/>
          <w:szCs w:val="21"/>
        </w:rPr>
        <w:t>（全称）：</w:t>
      </w:r>
      <w:r>
        <w:rPr>
          <w:rFonts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ascii="宋体" w:hAnsi="宋体"/>
          <w:color w:val="000000"/>
          <w:sz w:val="21"/>
          <w:szCs w:val="21"/>
          <w:u w:val="single"/>
        </w:rPr>
        <w:t xml:space="preserve"> </w:t>
      </w:r>
      <w:r>
        <w:rPr>
          <w:rFonts w:ascii="宋体" w:hAnsi="宋体"/>
          <w:color w:val="000000"/>
          <w:sz w:val="21"/>
          <w:szCs w:val="21"/>
        </w:rPr>
        <w:t xml:space="preserve"> </w:t>
      </w:r>
    </w:p>
    <w:p>
      <w:pPr>
        <w:spacing w:line="440" w:lineRule="exact"/>
        <w:ind w:firstLine="420" w:firstLineChars="200"/>
        <w:rPr>
          <w:rFonts w:ascii="宋体" w:hAnsi="宋体"/>
          <w:color w:val="000000"/>
          <w:sz w:val="21"/>
          <w:szCs w:val="21"/>
        </w:rPr>
      </w:pPr>
      <w:r>
        <w:rPr>
          <w:rFonts w:hint="eastAsia" w:ascii="宋体" w:hAnsi="宋体"/>
          <w:color w:val="000000"/>
          <w:sz w:val="21"/>
          <w:szCs w:val="21"/>
          <w:lang w:eastAsia="zh-CN"/>
        </w:rPr>
        <w:t>乙方</w:t>
      </w:r>
      <w:r>
        <w:rPr>
          <w:rFonts w:ascii="宋体" w:hAnsi="宋体"/>
          <w:color w:val="000000"/>
          <w:sz w:val="21"/>
          <w:szCs w:val="21"/>
        </w:rPr>
        <w:t>（全称）：</w:t>
      </w:r>
      <w:r>
        <w:rPr>
          <w:rFonts w:hint="eastAsia"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hint="eastAsia" w:ascii="宋体" w:hAnsi="宋体"/>
          <w:color w:val="000000"/>
          <w:sz w:val="21"/>
          <w:szCs w:val="21"/>
          <w:u w:val="single"/>
        </w:rPr>
        <w:t xml:space="preserve"> </w:t>
      </w:r>
    </w:p>
    <w:p>
      <w:pPr>
        <w:spacing w:line="440" w:lineRule="exact"/>
        <w:rPr>
          <w:rFonts w:ascii="宋体" w:hAnsi="宋体"/>
          <w:color w:val="000000"/>
          <w:sz w:val="21"/>
          <w:szCs w:val="21"/>
        </w:rPr>
      </w:pP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hint="eastAsia" w:ascii="宋体" w:hAnsi="宋体"/>
          <w:color w:val="000000"/>
          <w:sz w:val="21"/>
          <w:szCs w:val="21"/>
          <w:lang w:eastAsia="zh-CN"/>
        </w:rPr>
        <w:t>甲方</w:t>
      </w:r>
      <w:r>
        <w:rPr>
          <w:rFonts w:ascii="宋体" w:hAnsi="宋体"/>
          <w:color w:val="000000"/>
          <w:sz w:val="21"/>
          <w:szCs w:val="21"/>
        </w:rPr>
        <w:t>和</w:t>
      </w:r>
      <w:r>
        <w:rPr>
          <w:rFonts w:hint="eastAsia" w:ascii="宋体" w:hAnsi="宋体"/>
          <w:color w:val="000000"/>
          <w:sz w:val="21"/>
          <w:szCs w:val="21"/>
          <w:lang w:eastAsia="zh-CN"/>
        </w:rPr>
        <w:t>乙方</w:t>
      </w:r>
      <w:r>
        <w:rPr>
          <w:rFonts w:ascii="宋体" w:hAnsi="宋体"/>
          <w:color w:val="000000"/>
          <w:sz w:val="21"/>
          <w:szCs w:val="21"/>
        </w:rPr>
        <w:t>根据《中华人民共和国建筑法》和《建设工程质量管理条例》，经协商一致就</w:t>
      </w:r>
      <w:r>
        <w:rPr>
          <w:rFonts w:ascii="宋体" w:hAnsi="宋体"/>
          <w:color w:val="000000"/>
          <w:sz w:val="21"/>
          <w:szCs w:val="21"/>
          <w:u w:val="single"/>
        </w:rPr>
        <w:t xml:space="preserve"> </w:t>
      </w:r>
      <w:r>
        <w:rPr>
          <w:rFonts w:hint="eastAsia" w:ascii="宋体" w:hAnsi="宋体"/>
          <w:color w:val="000000"/>
          <w:sz w:val="21"/>
          <w:szCs w:val="21"/>
          <w:u w:val="single"/>
          <w:lang w:val="en-US" w:eastAsia="zh-CN"/>
        </w:rPr>
        <w:t xml:space="preserve">                               </w:t>
      </w:r>
      <w:r>
        <w:rPr>
          <w:rFonts w:ascii="宋体" w:hAnsi="宋体"/>
          <w:color w:val="000000"/>
          <w:sz w:val="21"/>
          <w:szCs w:val="21"/>
          <w:u w:val="single"/>
        </w:rPr>
        <w:t xml:space="preserve"> </w:t>
      </w:r>
      <w:r>
        <w:rPr>
          <w:rFonts w:ascii="宋体" w:hAnsi="宋体"/>
          <w:color w:val="000000"/>
          <w:sz w:val="21"/>
          <w:szCs w:val="21"/>
        </w:rPr>
        <w:t>（工程全称）签订工程质量保修书。</w:t>
      </w:r>
    </w:p>
    <w:p>
      <w:pPr>
        <w:overflowPunct w:val="0"/>
        <w:autoSpaceDE w:val="0"/>
        <w:autoSpaceDN w:val="0"/>
        <w:adjustRightInd w:val="0"/>
        <w:snapToGrid w:val="0"/>
        <w:spacing w:line="420" w:lineRule="exact"/>
        <w:ind w:firstLine="420" w:firstLineChars="200"/>
        <w:outlineLvl w:val="0"/>
        <w:rPr>
          <w:rFonts w:ascii="宋体" w:hAnsi="宋体"/>
          <w:color w:val="000000"/>
          <w:sz w:val="21"/>
          <w:szCs w:val="21"/>
        </w:rPr>
      </w:pPr>
      <w:r>
        <w:rPr>
          <w:rFonts w:ascii="宋体" w:hAnsi="宋体"/>
          <w:color w:val="000000"/>
          <w:sz w:val="21"/>
          <w:szCs w:val="21"/>
        </w:rPr>
        <w:t>一、工程质量保修范围和内容</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hint="eastAsia" w:ascii="宋体" w:hAnsi="宋体"/>
          <w:color w:val="000000"/>
          <w:sz w:val="21"/>
          <w:szCs w:val="21"/>
          <w:lang w:eastAsia="zh-CN"/>
        </w:rPr>
        <w:t>乙方</w:t>
      </w:r>
      <w:r>
        <w:rPr>
          <w:rFonts w:ascii="宋体" w:hAnsi="宋体"/>
          <w:color w:val="000000"/>
          <w:sz w:val="21"/>
          <w:szCs w:val="21"/>
        </w:rPr>
        <w:t>在质量保修期内，按照有关法律规定和合同约定，承担工程质量保修责任。</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ascii="宋体" w:hAnsi="宋体"/>
          <w:color w:val="000000"/>
          <w:sz w:val="21"/>
          <w:szCs w:val="21"/>
        </w:rPr>
        <w:t>质量保修范围包括具体保修的内容，双方约定如下：</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ascii="宋体" w:hAnsi="宋体"/>
          <w:color w:val="000000"/>
          <w:sz w:val="21"/>
          <w:szCs w:val="21"/>
          <w:u w:val="single"/>
        </w:rPr>
        <w:t xml:space="preserve">  </w:t>
      </w:r>
      <w:r>
        <w:rPr>
          <w:rFonts w:hint="eastAsia" w:ascii="宋体" w:hAnsi="宋体"/>
          <w:color w:val="000000"/>
          <w:sz w:val="21"/>
          <w:szCs w:val="21"/>
          <w:u w:val="single"/>
          <w:lang w:eastAsia="zh-CN"/>
        </w:rPr>
        <w:t>本次工程量（清单）以甲方指定范围为准</w:t>
      </w:r>
      <w:r>
        <w:rPr>
          <w:rFonts w:ascii="宋体" w:hAnsi="宋体"/>
          <w:color w:val="000000"/>
          <w:sz w:val="21"/>
          <w:szCs w:val="21"/>
          <w:u w:val="single"/>
        </w:rPr>
        <w:t xml:space="preserve">  </w:t>
      </w:r>
      <w:r>
        <w:rPr>
          <w:rFonts w:ascii="宋体" w:hAnsi="宋体"/>
          <w:color w:val="000000"/>
          <w:sz w:val="21"/>
          <w:szCs w:val="21"/>
        </w:rPr>
        <w:t>。</w:t>
      </w:r>
    </w:p>
    <w:p>
      <w:pPr>
        <w:overflowPunct w:val="0"/>
        <w:autoSpaceDE w:val="0"/>
        <w:autoSpaceDN w:val="0"/>
        <w:adjustRightInd w:val="0"/>
        <w:snapToGrid w:val="0"/>
        <w:spacing w:line="420" w:lineRule="exact"/>
        <w:ind w:firstLine="420" w:firstLineChars="200"/>
        <w:outlineLvl w:val="0"/>
        <w:rPr>
          <w:rFonts w:ascii="宋体" w:hAnsi="宋体"/>
          <w:color w:val="000000"/>
          <w:sz w:val="21"/>
          <w:szCs w:val="21"/>
        </w:rPr>
      </w:pPr>
      <w:r>
        <w:rPr>
          <w:rFonts w:ascii="宋体" w:hAnsi="宋体"/>
          <w:color w:val="000000"/>
          <w:sz w:val="21"/>
          <w:szCs w:val="21"/>
        </w:rPr>
        <w:t>二、质量保修期</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ascii="宋体" w:hAnsi="宋体"/>
          <w:color w:val="000000"/>
          <w:sz w:val="21"/>
          <w:szCs w:val="21"/>
        </w:rPr>
        <w:t>根据《建设工程质量管理条例》及有关规定，工程的质量保修期如下：</w:t>
      </w:r>
    </w:p>
    <w:p>
      <w:pPr>
        <w:overflowPunct w:val="0"/>
        <w:autoSpaceDE w:val="0"/>
        <w:autoSpaceDN w:val="0"/>
        <w:adjustRightInd w:val="0"/>
        <w:snapToGrid w:val="0"/>
        <w:spacing w:line="420" w:lineRule="exact"/>
        <w:ind w:firstLine="420" w:firstLineChars="200"/>
        <w:rPr>
          <w:rFonts w:hint="eastAsia" w:ascii="宋体" w:hAnsi="宋体"/>
          <w:color w:val="000000"/>
          <w:sz w:val="21"/>
          <w:szCs w:val="21"/>
        </w:rPr>
      </w:pPr>
      <w:r>
        <w:rPr>
          <w:rFonts w:hint="eastAsia" w:ascii="宋体" w:hAnsi="宋体"/>
          <w:color w:val="000000"/>
          <w:sz w:val="21"/>
          <w:szCs w:val="21"/>
        </w:rPr>
        <w:t>1．地基基础工程和主体结构工程为设计文件规定的工程合理使用年限；</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hint="eastAsia" w:ascii="宋体" w:hAnsi="宋体"/>
          <w:color w:val="000000"/>
          <w:sz w:val="21"/>
          <w:szCs w:val="21"/>
        </w:rPr>
        <w:t>2．</w:t>
      </w:r>
      <w:r>
        <w:rPr>
          <w:rFonts w:ascii="宋体" w:hAnsi="宋体"/>
          <w:color w:val="000000"/>
          <w:sz w:val="21"/>
          <w:szCs w:val="21"/>
        </w:rPr>
        <w:t>屋面防水工程、有防水要求的卫生间、房间和外墙面的防渗</w:t>
      </w:r>
      <w:r>
        <w:rPr>
          <w:rFonts w:hint="eastAsia" w:ascii="宋体" w:hAnsi="宋体"/>
          <w:color w:val="000000"/>
          <w:sz w:val="21"/>
          <w:szCs w:val="21"/>
        </w:rPr>
        <w:t>为</w:t>
      </w:r>
      <w:r>
        <w:rPr>
          <w:rFonts w:hint="eastAsia" w:ascii="宋体" w:hAnsi="宋体"/>
          <w:color w:val="000000"/>
          <w:sz w:val="21"/>
          <w:szCs w:val="21"/>
          <w:u w:val="single"/>
        </w:rPr>
        <w:t xml:space="preserve">  5  </w:t>
      </w:r>
      <w:r>
        <w:rPr>
          <w:rFonts w:ascii="宋体" w:hAnsi="宋体"/>
          <w:color w:val="000000"/>
          <w:sz w:val="21"/>
          <w:szCs w:val="21"/>
        </w:rPr>
        <w:t>年；</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hint="eastAsia" w:ascii="宋体" w:hAnsi="宋体"/>
          <w:color w:val="000000"/>
          <w:sz w:val="21"/>
          <w:szCs w:val="21"/>
        </w:rPr>
        <w:t>3．</w:t>
      </w:r>
      <w:r>
        <w:rPr>
          <w:rFonts w:ascii="宋体" w:hAnsi="宋体"/>
          <w:color w:val="000000"/>
          <w:sz w:val="21"/>
          <w:szCs w:val="21"/>
        </w:rPr>
        <w:t>装修工程为</w:t>
      </w:r>
      <w:r>
        <w:rPr>
          <w:rFonts w:ascii="宋体" w:hAnsi="宋体"/>
          <w:color w:val="000000"/>
          <w:sz w:val="21"/>
          <w:szCs w:val="21"/>
          <w:u w:val="single"/>
        </w:rPr>
        <w:t xml:space="preserve"> </w:t>
      </w:r>
      <w:r>
        <w:rPr>
          <w:rFonts w:hint="eastAsia" w:ascii="宋体" w:hAnsi="宋体"/>
          <w:color w:val="000000"/>
          <w:sz w:val="21"/>
          <w:szCs w:val="21"/>
          <w:u w:val="single"/>
        </w:rPr>
        <w:t>2</w:t>
      </w:r>
      <w:r>
        <w:rPr>
          <w:rFonts w:ascii="宋体" w:hAnsi="宋体"/>
          <w:color w:val="000000"/>
          <w:sz w:val="21"/>
          <w:szCs w:val="21"/>
          <w:u w:val="single"/>
        </w:rPr>
        <w:t xml:space="preserve"> </w:t>
      </w:r>
      <w:r>
        <w:rPr>
          <w:rFonts w:ascii="宋体" w:hAnsi="宋体"/>
          <w:color w:val="000000"/>
          <w:sz w:val="21"/>
          <w:szCs w:val="21"/>
        </w:rPr>
        <w:t>年；</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hint="eastAsia" w:ascii="宋体" w:hAnsi="宋体"/>
          <w:color w:val="000000"/>
          <w:sz w:val="21"/>
          <w:szCs w:val="21"/>
        </w:rPr>
        <w:t>4．</w:t>
      </w:r>
      <w:r>
        <w:rPr>
          <w:rFonts w:ascii="宋体" w:hAnsi="宋体"/>
          <w:color w:val="000000"/>
          <w:sz w:val="21"/>
          <w:szCs w:val="21"/>
        </w:rPr>
        <w:t>电气管线、给排水管道、设备安装工程为</w:t>
      </w:r>
      <w:r>
        <w:rPr>
          <w:rFonts w:ascii="宋体" w:hAnsi="宋体"/>
          <w:color w:val="000000"/>
          <w:sz w:val="21"/>
          <w:szCs w:val="21"/>
          <w:u w:val="single"/>
        </w:rPr>
        <w:t xml:space="preserve"> </w:t>
      </w:r>
      <w:r>
        <w:rPr>
          <w:rFonts w:hint="eastAsia" w:ascii="宋体" w:hAnsi="宋体"/>
          <w:color w:val="000000"/>
          <w:sz w:val="21"/>
          <w:szCs w:val="21"/>
          <w:u w:val="single"/>
        </w:rPr>
        <w:t>2</w:t>
      </w:r>
      <w:r>
        <w:rPr>
          <w:rFonts w:ascii="宋体" w:hAnsi="宋体"/>
          <w:color w:val="000000"/>
          <w:sz w:val="21"/>
          <w:szCs w:val="21"/>
          <w:u w:val="single"/>
        </w:rPr>
        <w:t xml:space="preserve"> </w:t>
      </w:r>
      <w:r>
        <w:rPr>
          <w:rFonts w:ascii="宋体" w:hAnsi="宋体"/>
          <w:color w:val="000000"/>
          <w:sz w:val="21"/>
          <w:szCs w:val="21"/>
        </w:rPr>
        <w:t>年；</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hint="eastAsia" w:ascii="宋体" w:hAnsi="宋体"/>
          <w:color w:val="000000"/>
          <w:sz w:val="21"/>
          <w:szCs w:val="21"/>
        </w:rPr>
        <w:t>5．</w:t>
      </w:r>
      <w:r>
        <w:rPr>
          <w:rFonts w:ascii="宋体" w:hAnsi="宋体"/>
          <w:color w:val="000000"/>
          <w:sz w:val="21"/>
          <w:szCs w:val="21"/>
        </w:rPr>
        <w:t>供热与供冷系统为</w:t>
      </w:r>
      <w:r>
        <w:rPr>
          <w:rFonts w:ascii="宋体" w:hAnsi="宋体"/>
          <w:color w:val="000000"/>
          <w:sz w:val="21"/>
          <w:szCs w:val="21"/>
          <w:u w:val="single"/>
        </w:rPr>
        <w:t xml:space="preserve"> </w:t>
      </w:r>
      <w:r>
        <w:rPr>
          <w:rFonts w:hint="eastAsia" w:ascii="宋体" w:hAnsi="宋体"/>
          <w:color w:val="000000"/>
          <w:sz w:val="21"/>
          <w:szCs w:val="21"/>
          <w:u w:val="single"/>
        </w:rPr>
        <w:t>2</w:t>
      </w:r>
      <w:r>
        <w:rPr>
          <w:rFonts w:ascii="宋体" w:hAnsi="宋体"/>
          <w:color w:val="000000"/>
          <w:sz w:val="21"/>
          <w:szCs w:val="21"/>
          <w:u w:val="single"/>
        </w:rPr>
        <w:t xml:space="preserve"> </w:t>
      </w:r>
      <w:r>
        <w:rPr>
          <w:rFonts w:ascii="宋体" w:hAnsi="宋体"/>
          <w:color w:val="000000"/>
          <w:sz w:val="21"/>
          <w:szCs w:val="21"/>
        </w:rPr>
        <w:t>个采暖期、供冷期；</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hint="eastAsia" w:ascii="宋体" w:hAnsi="宋体"/>
          <w:color w:val="000000"/>
          <w:sz w:val="21"/>
          <w:szCs w:val="21"/>
        </w:rPr>
        <w:t>6．</w:t>
      </w:r>
      <w:r>
        <w:rPr>
          <w:rFonts w:ascii="宋体" w:hAnsi="宋体"/>
          <w:color w:val="000000"/>
          <w:sz w:val="21"/>
          <w:szCs w:val="21"/>
        </w:rPr>
        <w:t>住宅小区内的给排水设施、道路等配套工程为</w:t>
      </w:r>
      <w:r>
        <w:rPr>
          <w:rFonts w:ascii="宋体" w:hAnsi="宋体"/>
          <w:color w:val="000000"/>
          <w:sz w:val="21"/>
          <w:szCs w:val="21"/>
          <w:u w:val="single"/>
        </w:rPr>
        <w:t xml:space="preserve"> </w:t>
      </w:r>
      <w:r>
        <w:rPr>
          <w:rFonts w:hint="eastAsia" w:ascii="宋体" w:hAnsi="宋体"/>
          <w:color w:val="000000"/>
          <w:sz w:val="21"/>
          <w:szCs w:val="21"/>
          <w:u w:val="single"/>
        </w:rPr>
        <w:t>2</w:t>
      </w:r>
      <w:r>
        <w:rPr>
          <w:rFonts w:ascii="宋体" w:hAnsi="宋体"/>
          <w:color w:val="000000"/>
          <w:sz w:val="21"/>
          <w:szCs w:val="21"/>
          <w:u w:val="single"/>
        </w:rPr>
        <w:t xml:space="preserve"> </w:t>
      </w:r>
      <w:r>
        <w:rPr>
          <w:rFonts w:ascii="宋体" w:hAnsi="宋体"/>
          <w:color w:val="000000"/>
          <w:sz w:val="21"/>
          <w:szCs w:val="21"/>
        </w:rPr>
        <w:t>年；</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hint="eastAsia" w:ascii="宋体" w:hAnsi="宋体"/>
          <w:color w:val="000000"/>
          <w:sz w:val="21"/>
          <w:szCs w:val="21"/>
        </w:rPr>
        <w:t>7．</w:t>
      </w:r>
      <w:r>
        <w:rPr>
          <w:rFonts w:ascii="宋体" w:hAnsi="宋体"/>
          <w:color w:val="000000"/>
          <w:sz w:val="21"/>
          <w:szCs w:val="21"/>
        </w:rPr>
        <w:t>其他项目保修期限约定如下：</w:t>
      </w:r>
    </w:p>
    <w:p>
      <w:pPr>
        <w:spacing w:line="420" w:lineRule="exact"/>
        <w:ind w:firstLine="420" w:firstLineChars="200"/>
        <w:rPr>
          <w:rFonts w:hint="eastAsia" w:ascii="宋体" w:hAnsi="宋体"/>
          <w:color w:val="000000"/>
          <w:sz w:val="21"/>
          <w:szCs w:val="21"/>
          <w:u w:val="single"/>
        </w:rPr>
      </w:pPr>
      <w:r>
        <w:rPr>
          <w:rFonts w:hint="eastAsia" w:ascii="宋体" w:hAnsi="宋体"/>
          <w:color w:val="000000"/>
          <w:sz w:val="21"/>
          <w:szCs w:val="21"/>
          <w:u w:val="single"/>
        </w:rPr>
        <w:t>1）机械、电气设备安装为  2  年</w:t>
      </w:r>
      <w:r>
        <w:rPr>
          <w:rFonts w:hint="eastAsia" w:ascii="宋体" w:hAnsi="宋体"/>
          <w:color w:val="000000"/>
          <w:sz w:val="21"/>
          <w:szCs w:val="21"/>
        </w:rPr>
        <w:t>；</w:t>
      </w:r>
    </w:p>
    <w:p>
      <w:pPr>
        <w:spacing w:line="420" w:lineRule="exact"/>
        <w:ind w:firstLine="420" w:firstLineChars="200"/>
        <w:rPr>
          <w:rFonts w:hint="eastAsia" w:ascii="宋体" w:hAnsi="宋体"/>
          <w:color w:val="000000"/>
          <w:sz w:val="21"/>
          <w:szCs w:val="21"/>
          <w:u w:val="single"/>
        </w:rPr>
      </w:pPr>
      <w:r>
        <w:rPr>
          <w:rFonts w:hint="eastAsia" w:ascii="宋体" w:hAnsi="宋体"/>
          <w:color w:val="000000"/>
          <w:sz w:val="21"/>
          <w:szCs w:val="21"/>
          <w:u w:val="single"/>
        </w:rPr>
        <w:t>2）景观绿化为  2  年</w:t>
      </w:r>
      <w:r>
        <w:rPr>
          <w:rFonts w:hint="eastAsia" w:ascii="宋体" w:hAnsi="宋体"/>
          <w:color w:val="000000"/>
          <w:sz w:val="21"/>
          <w:szCs w:val="21"/>
        </w:rPr>
        <w:t>；</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hint="eastAsia" w:ascii="宋体" w:hAnsi="宋体"/>
          <w:color w:val="000000"/>
          <w:sz w:val="21"/>
          <w:szCs w:val="21"/>
          <w:u w:val="single"/>
        </w:rPr>
        <w:t>3）其他工程为  2  年</w:t>
      </w:r>
      <w:r>
        <w:rPr>
          <w:rFonts w:hint="eastAsia" w:ascii="宋体" w:hAnsi="宋体"/>
          <w:color w:val="000000"/>
          <w:sz w:val="21"/>
          <w:szCs w:val="21"/>
        </w:rPr>
        <w:t>。</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ascii="宋体" w:hAnsi="宋体"/>
          <w:color w:val="000000"/>
          <w:sz w:val="21"/>
          <w:szCs w:val="21"/>
        </w:rPr>
        <w:t>质量保修期自工程竣工验收合格之日起计算。</w:t>
      </w:r>
    </w:p>
    <w:p>
      <w:pPr>
        <w:overflowPunct w:val="0"/>
        <w:autoSpaceDE w:val="0"/>
        <w:autoSpaceDN w:val="0"/>
        <w:adjustRightInd w:val="0"/>
        <w:snapToGrid w:val="0"/>
        <w:spacing w:line="420" w:lineRule="exact"/>
        <w:ind w:firstLine="420" w:firstLineChars="200"/>
        <w:outlineLvl w:val="0"/>
        <w:rPr>
          <w:rFonts w:ascii="宋体" w:hAnsi="宋体"/>
          <w:color w:val="000000"/>
          <w:sz w:val="21"/>
          <w:szCs w:val="21"/>
        </w:rPr>
      </w:pPr>
      <w:r>
        <w:rPr>
          <w:rFonts w:ascii="宋体" w:hAnsi="宋体"/>
          <w:color w:val="000000"/>
          <w:sz w:val="21"/>
          <w:szCs w:val="21"/>
        </w:rPr>
        <w:t>三、缺陷责任期</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ascii="宋体" w:hAnsi="宋体"/>
          <w:color w:val="000000"/>
          <w:sz w:val="21"/>
          <w:szCs w:val="21"/>
        </w:rPr>
        <w:t>工程缺陷责任期为</w:t>
      </w:r>
      <w:r>
        <w:rPr>
          <w:rFonts w:hint="eastAsia" w:ascii="宋体" w:hAnsi="宋体"/>
          <w:color w:val="000000"/>
          <w:sz w:val="21"/>
          <w:szCs w:val="21"/>
          <w:u w:val="single"/>
        </w:rPr>
        <w:t>24</w:t>
      </w:r>
      <w:r>
        <w:rPr>
          <w:rFonts w:ascii="宋体" w:hAnsi="宋体"/>
          <w:color w:val="000000"/>
          <w:sz w:val="21"/>
          <w:szCs w:val="21"/>
        </w:rPr>
        <w:t>个月，缺陷责任期自工程</w:t>
      </w:r>
      <w:r>
        <w:rPr>
          <w:rFonts w:hint="eastAsia" w:ascii="宋体" w:hAnsi="宋体"/>
          <w:color w:val="000000"/>
          <w:sz w:val="21"/>
          <w:szCs w:val="21"/>
        </w:rPr>
        <w:t>通过竣工验收</w:t>
      </w:r>
      <w:r>
        <w:rPr>
          <w:rFonts w:ascii="宋体" w:hAnsi="宋体"/>
          <w:color w:val="000000"/>
          <w:sz w:val="21"/>
          <w:szCs w:val="21"/>
        </w:rPr>
        <w:t>之日起计算。</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ascii="宋体" w:hAnsi="宋体"/>
          <w:color w:val="000000"/>
          <w:sz w:val="21"/>
          <w:szCs w:val="21"/>
        </w:rPr>
        <w:t>缺陷责任期终止后，</w:t>
      </w:r>
      <w:r>
        <w:rPr>
          <w:rFonts w:hint="eastAsia" w:ascii="宋体" w:hAnsi="宋体"/>
          <w:color w:val="000000"/>
          <w:sz w:val="21"/>
          <w:szCs w:val="21"/>
          <w:lang w:eastAsia="zh-CN"/>
        </w:rPr>
        <w:t>甲方</w:t>
      </w:r>
      <w:r>
        <w:rPr>
          <w:rFonts w:ascii="宋体" w:hAnsi="宋体"/>
          <w:color w:val="000000"/>
          <w:sz w:val="21"/>
          <w:szCs w:val="21"/>
        </w:rPr>
        <w:t>应退还剩余的质量保证金。</w:t>
      </w:r>
    </w:p>
    <w:p>
      <w:pPr>
        <w:overflowPunct w:val="0"/>
        <w:autoSpaceDE w:val="0"/>
        <w:autoSpaceDN w:val="0"/>
        <w:adjustRightInd w:val="0"/>
        <w:snapToGrid w:val="0"/>
        <w:spacing w:line="420" w:lineRule="exact"/>
        <w:ind w:firstLine="420" w:firstLineChars="200"/>
        <w:outlineLvl w:val="0"/>
        <w:rPr>
          <w:rFonts w:ascii="宋体" w:hAnsi="宋体"/>
          <w:color w:val="000000"/>
          <w:sz w:val="21"/>
          <w:szCs w:val="21"/>
        </w:rPr>
      </w:pPr>
      <w:r>
        <w:rPr>
          <w:rFonts w:ascii="宋体" w:hAnsi="宋体"/>
          <w:color w:val="000000"/>
          <w:sz w:val="21"/>
          <w:szCs w:val="21"/>
        </w:rPr>
        <w:t>四、质量保修责任</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hint="eastAsia" w:ascii="宋体" w:hAnsi="宋体"/>
          <w:color w:val="000000"/>
          <w:sz w:val="21"/>
          <w:szCs w:val="21"/>
        </w:rPr>
        <w:t>1．</w:t>
      </w:r>
      <w:r>
        <w:rPr>
          <w:rFonts w:ascii="宋体" w:hAnsi="宋体"/>
          <w:color w:val="000000"/>
          <w:sz w:val="21"/>
          <w:szCs w:val="21"/>
        </w:rPr>
        <w:t>属于保修范围、内容的项目，</w:t>
      </w:r>
      <w:r>
        <w:rPr>
          <w:rFonts w:hint="eastAsia" w:ascii="宋体" w:hAnsi="宋体"/>
          <w:color w:val="000000"/>
          <w:sz w:val="21"/>
          <w:szCs w:val="21"/>
          <w:lang w:eastAsia="zh-CN"/>
        </w:rPr>
        <w:t>乙方</w:t>
      </w:r>
      <w:r>
        <w:rPr>
          <w:rFonts w:ascii="宋体" w:hAnsi="宋体"/>
          <w:color w:val="000000"/>
          <w:sz w:val="21"/>
          <w:szCs w:val="21"/>
        </w:rPr>
        <w:t>应当在接到保修通知之日起</w:t>
      </w:r>
      <w:r>
        <w:rPr>
          <w:rFonts w:hint="eastAsia" w:ascii="宋体" w:hAnsi="宋体"/>
          <w:color w:val="000000"/>
          <w:sz w:val="21"/>
          <w:szCs w:val="21"/>
        </w:rPr>
        <w:t>2</w:t>
      </w:r>
      <w:r>
        <w:rPr>
          <w:rFonts w:ascii="宋体" w:hAnsi="宋体"/>
          <w:color w:val="000000"/>
          <w:sz w:val="21"/>
          <w:szCs w:val="21"/>
        </w:rPr>
        <w:t>天内派人保修。</w:t>
      </w:r>
      <w:r>
        <w:rPr>
          <w:rFonts w:hint="eastAsia" w:ascii="宋体" w:hAnsi="宋体"/>
          <w:color w:val="000000"/>
          <w:sz w:val="21"/>
          <w:szCs w:val="21"/>
          <w:lang w:eastAsia="zh-CN"/>
        </w:rPr>
        <w:t>乙方</w:t>
      </w:r>
      <w:r>
        <w:rPr>
          <w:rFonts w:ascii="宋体" w:hAnsi="宋体"/>
          <w:color w:val="000000"/>
          <w:sz w:val="21"/>
          <w:szCs w:val="21"/>
        </w:rPr>
        <w:t>不在约定期限内派人保修的，</w:t>
      </w:r>
      <w:r>
        <w:rPr>
          <w:rFonts w:hint="eastAsia" w:ascii="宋体" w:hAnsi="宋体"/>
          <w:color w:val="000000"/>
          <w:sz w:val="21"/>
          <w:szCs w:val="21"/>
          <w:lang w:eastAsia="zh-CN"/>
        </w:rPr>
        <w:t>甲方</w:t>
      </w:r>
      <w:r>
        <w:rPr>
          <w:rFonts w:ascii="宋体" w:hAnsi="宋体"/>
          <w:color w:val="000000"/>
          <w:sz w:val="21"/>
          <w:szCs w:val="21"/>
        </w:rPr>
        <w:t>可以委托他人修理。</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hint="eastAsia" w:ascii="宋体" w:hAnsi="宋体"/>
          <w:color w:val="000000"/>
          <w:sz w:val="21"/>
          <w:szCs w:val="21"/>
        </w:rPr>
        <w:t>2．</w:t>
      </w:r>
      <w:r>
        <w:rPr>
          <w:rFonts w:ascii="宋体" w:hAnsi="宋体"/>
          <w:color w:val="000000"/>
          <w:sz w:val="21"/>
          <w:szCs w:val="21"/>
        </w:rPr>
        <w:t>发生紧急事故需抢修的，</w:t>
      </w:r>
      <w:r>
        <w:rPr>
          <w:rFonts w:hint="eastAsia" w:ascii="宋体" w:hAnsi="宋体"/>
          <w:color w:val="000000"/>
          <w:sz w:val="21"/>
          <w:szCs w:val="21"/>
          <w:lang w:eastAsia="zh-CN"/>
        </w:rPr>
        <w:t>乙方</w:t>
      </w:r>
      <w:r>
        <w:rPr>
          <w:rFonts w:ascii="宋体" w:hAnsi="宋体"/>
          <w:color w:val="000000"/>
          <w:sz w:val="21"/>
          <w:szCs w:val="21"/>
        </w:rPr>
        <w:t>在接到事故通知后，应当立即到达事故现场抢修。</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hint="eastAsia" w:ascii="宋体" w:hAnsi="宋体"/>
          <w:color w:val="000000"/>
          <w:sz w:val="21"/>
          <w:szCs w:val="21"/>
        </w:rPr>
        <w:t>3．</w:t>
      </w:r>
      <w:r>
        <w:rPr>
          <w:rFonts w:ascii="宋体" w:hAnsi="宋体"/>
          <w:color w:val="000000"/>
          <w:sz w:val="21"/>
          <w:szCs w:val="21"/>
        </w:rPr>
        <w:t>对于涉及结构安全的质量问题，应当按照《建设工程质量管理条例》的规定，立即向当地建设行政主管部门和有关部门报告，采取安全防范措施，并由原设计人或者具有相应资质等级的设计人提出保修方案，</w:t>
      </w:r>
      <w:r>
        <w:rPr>
          <w:rFonts w:hint="eastAsia" w:ascii="宋体" w:hAnsi="宋体"/>
          <w:color w:val="000000"/>
          <w:sz w:val="21"/>
          <w:szCs w:val="21"/>
          <w:lang w:eastAsia="zh-CN"/>
        </w:rPr>
        <w:t>乙方</w:t>
      </w:r>
      <w:r>
        <w:rPr>
          <w:rFonts w:ascii="宋体" w:hAnsi="宋体"/>
          <w:color w:val="000000"/>
          <w:sz w:val="21"/>
          <w:szCs w:val="21"/>
        </w:rPr>
        <w:t>实施保修。</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hint="eastAsia" w:ascii="宋体" w:hAnsi="宋体"/>
          <w:color w:val="000000"/>
          <w:sz w:val="21"/>
          <w:szCs w:val="21"/>
        </w:rPr>
        <w:t>4．</w:t>
      </w:r>
      <w:r>
        <w:rPr>
          <w:rFonts w:ascii="宋体" w:hAnsi="宋体"/>
          <w:color w:val="000000"/>
          <w:sz w:val="21"/>
          <w:szCs w:val="21"/>
        </w:rPr>
        <w:t>质量保修完成后，由</w:t>
      </w:r>
      <w:r>
        <w:rPr>
          <w:rFonts w:hint="eastAsia" w:ascii="宋体" w:hAnsi="宋体"/>
          <w:color w:val="000000"/>
          <w:sz w:val="21"/>
          <w:szCs w:val="21"/>
          <w:lang w:eastAsia="zh-CN"/>
        </w:rPr>
        <w:t>甲方</w:t>
      </w:r>
      <w:r>
        <w:rPr>
          <w:rFonts w:ascii="宋体" w:hAnsi="宋体"/>
          <w:color w:val="000000"/>
          <w:sz w:val="21"/>
          <w:szCs w:val="21"/>
        </w:rPr>
        <w:t>组织验收。</w:t>
      </w:r>
    </w:p>
    <w:p>
      <w:pPr>
        <w:overflowPunct w:val="0"/>
        <w:autoSpaceDE w:val="0"/>
        <w:autoSpaceDN w:val="0"/>
        <w:adjustRightInd w:val="0"/>
        <w:snapToGrid w:val="0"/>
        <w:spacing w:line="420" w:lineRule="exact"/>
        <w:ind w:firstLine="420" w:firstLineChars="200"/>
        <w:outlineLvl w:val="0"/>
        <w:rPr>
          <w:rFonts w:ascii="宋体" w:hAnsi="宋体"/>
          <w:color w:val="000000"/>
          <w:sz w:val="21"/>
          <w:szCs w:val="21"/>
        </w:rPr>
      </w:pPr>
      <w:r>
        <w:rPr>
          <w:rFonts w:ascii="宋体" w:hAnsi="宋体"/>
          <w:color w:val="000000"/>
          <w:sz w:val="21"/>
          <w:szCs w:val="21"/>
        </w:rPr>
        <w:t>五、保修费用</w:t>
      </w:r>
    </w:p>
    <w:p>
      <w:pPr>
        <w:overflowPunct w:val="0"/>
        <w:autoSpaceDE w:val="0"/>
        <w:autoSpaceDN w:val="0"/>
        <w:adjustRightInd w:val="0"/>
        <w:snapToGrid w:val="0"/>
        <w:spacing w:line="420" w:lineRule="exact"/>
        <w:ind w:firstLine="420" w:firstLineChars="200"/>
        <w:rPr>
          <w:rFonts w:ascii="宋体" w:hAnsi="宋体"/>
          <w:color w:val="000000"/>
          <w:sz w:val="21"/>
          <w:szCs w:val="21"/>
        </w:rPr>
      </w:pPr>
      <w:r>
        <w:rPr>
          <w:rFonts w:ascii="宋体" w:hAnsi="宋体"/>
          <w:color w:val="000000"/>
          <w:sz w:val="21"/>
          <w:szCs w:val="21"/>
        </w:rPr>
        <w:t>保修费用由造成质量缺陷的责任方承担。</w:t>
      </w:r>
    </w:p>
    <w:p>
      <w:pPr>
        <w:spacing w:line="360" w:lineRule="auto"/>
        <w:ind w:firstLine="422" w:firstLineChars="200"/>
        <w:jc w:val="left"/>
        <w:rPr>
          <w:rFonts w:ascii="宋体" w:hAnsi="宋体"/>
          <w:color w:val="000000"/>
          <w:sz w:val="21"/>
          <w:szCs w:val="21"/>
        </w:rPr>
      </w:pPr>
      <w:r>
        <w:rPr>
          <w:rFonts w:ascii="宋体" w:hAnsi="宋体"/>
          <w:b/>
          <w:color w:val="000000"/>
          <w:sz w:val="21"/>
          <w:szCs w:val="21"/>
        </w:rPr>
        <w:t>六</w:t>
      </w:r>
      <w:r>
        <w:rPr>
          <w:rFonts w:ascii="宋体" w:hAnsi="宋体"/>
          <w:color w:val="000000"/>
          <w:sz w:val="21"/>
          <w:szCs w:val="21"/>
        </w:rPr>
        <w:t>、双方约定的其他工程质量保修事项：</w:t>
      </w:r>
      <w:r>
        <w:rPr>
          <w:rFonts w:ascii="宋体" w:hAnsi="宋体"/>
          <w:color w:val="000000"/>
          <w:sz w:val="21"/>
          <w:szCs w:val="21"/>
          <w:u w:val="single"/>
        </w:rPr>
        <w:t xml:space="preserve"> </w:t>
      </w:r>
      <w:r>
        <w:rPr>
          <w:rFonts w:hint="eastAsia" w:ascii="宋体" w:hAnsi="宋体"/>
          <w:color w:val="000000"/>
          <w:sz w:val="21"/>
          <w:szCs w:val="21"/>
          <w:u w:val="single"/>
          <w:lang w:eastAsia="zh-CN"/>
        </w:rPr>
        <w:t>本次工程量清单外工作保修按照原合同执行</w:t>
      </w:r>
      <w:r>
        <w:rPr>
          <w:rFonts w:ascii="宋体" w:hAnsi="宋体"/>
          <w:color w:val="000000"/>
          <w:sz w:val="21"/>
          <w:szCs w:val="21"/>
          <w:u w:val="single"/>
        </w:rPr>
        <w:t xml:space="preserve"> </w:t>
      </w:r>
      <w:r>
        <w:rPr>
          <w:rFonts w:ascii="宋体" w:hAnsi="宋体"/>
          <w:color w:val="000000"/>
          <w:sz w:val="21"/>
          <w:szCs w:val="21"/>
        </w:rPr>
        <w:t>。</w:t>
      </w:r>
    </w:p>
    <w:p>
      <w:pPr>
        <w:spacing w:line="360" w:lineRule="auto"/>
        <w:ind w:firstLine="399" w:firstLineChars="190"/>
        <w:rPr>
          <w:rFonts w:ascii="宋体" w:hAnsi="宋体"/>
          <w:color w:val="000000"/>
          <w:sz w:val="21"/>
          <w:szCs w:val="21"/>
        </w:rPr>
      </w:pPr>
      <w:r>
        <w:rPr>
          <w:rFonts w:ascii="宋体" w:hAnsi="宋体"/>
          <w:color w:val="000000"/>
          <w:sz w:val="21"/>
          <w:szCs w:val="21"/>
        </w:rPr>
        <w:t>工程质量保修书由</w:t>
      </w:r>
      <w:r>
        <w:rPr>
          <w:rFonts w:hint="eastAsia" w:ascii="宋体" w:hAnsi="宋体"/>
          <w:color w:val="000000"/>
          <w:sz w:val="21"/>
          <w:szCs w:val="21"/>
          <w:lang w:eastAsia="zh-CN"/>
        </w:rPr>
        <w:t>甲方</w:t>
      </w:r>
      <w:r>
        <w:rPr>
          <w:rFonts w:ascii="宋体" w:hAnsi="宋体"/>
          <w:color w:val="000000"/>
          <w:sz w:val="21"/>
          <w:szCs w:val="21"/>
        </w:rPr>
        <w:t>、</w:t>
      </w:r>
      <w:r>
        <w:rPr>
          <w:rFonts w:hint="eastAsia" w:ascii="宋体" w:hAnsi="宋体"/>
          <w:color w:val="000000"/>
          <w:sz w:val="21"/>
          <w:szCs w:val="21"/>
          <w:lang w:eastAsia="zh-CN"/>
        </w:rPr>
        <w:t>乙方</w:t>
      </w:r>
      <w:r>
        <w:rPr>
          <w:rFonts w:ascii="宋体" w:hAnsi="宋体"/>
          <w:color w:val="000000"/>
          <w:sz w:val="21"/>
          <w:szCs w:val="21"/>
        </w:rPr>
        <w:t>在工程竣工验收前共同签署，作为施工合同附件，其有效期限至保修期满。</w:t>
      </w:r>
    </w:p>
    <w:p>
      <w:pPr>
        <w:spacing w:line="360" w:lineRule="auto"/>
        <w:ind w:firstLine="420"/>
        <w:rPr>
          <w:rFonts w:ascii="宋体" w:hAnsi="宋体"/>
          <w:color w:val="000000"/>
          <w:sz w:val="21"/>
          <w:szCs w:val="21"/>
        </w:rPr>
      </w:pPr>
    </w:p>
    <w:p>
      <w:pPr>
        <w:spacing w:line="360" w:lineRule="auto"/>
        <w:rPr>
          <w:rFonts w:ascii="宋体" w:hAnsi="宋体"/>
          <w:color w:val="000000"/>
          <w:sz w:val="21"/>
          <w:szCs w:val="21"/>
        </w:rPr>
      </w:pPr>
      <w:r>
        <w:rPr>
          <w:rFonts w:hint="eastAsia" w:ascii="宋体" w:hAnsi="宋体"/>
          <w:color w:val="000000"/>
          <w:sz w:val="21"/>
          <w:szCs w:val="21"/>
          <w:lang w:eastAsia="zh-CN"/>
        </w:rPr>
        <w:t>甲方</w:t>
      </w:r>
      <w:r>
        <w:rPr>
          <w:rFonts w:ascii="宋体" w:hAnsi="宋体"/>
          <w:color w:val="000000"/>
          <w:sz w:val="21"/>
          <w:szCs w:val="21"/>
        </w:rPr>
        <w:t>(</w:t>
      </w:r>
      <w:r>
        <w:rPr>
          <w:rFonts w:hint="eastAsia" w:ascii="宋体" w:hAnsi="宋体"/>
          <w:color w:val="000000"/>
          <w:sz w:val="21"/>
          <w:szCs w:val="21"/>
        </w:rPr>
        <w:t>盖章</w:t>
      </w:r>
      <w:r>
        <w:rPr>
          <w:rFonts w:ascii="宋体" w:hAnsi="宋体"/>
          <w:color w:val="000000"/>
          <w:sz w:val="21"/>
          <w:szCs w:val="21"/>
        </w:rPr>
        <w:t>)：</w:t>
      </w:r>
      <w:r>
        <w:rPr>
          <w:rFonts w:ascii="宋体" w:hAnsi="宋体"/>
          <w:color w:val="000000"/>
          <w:sz w:val="21"/>
          <w:szCs w:val="21"/>
          <w:u w:val="single"/>
        </w:rPr>
        <w:t xml:space="preserve">        </w:t>
      </w:r>
      <w:r>
        <w:rPr>
          <w:rFonts w:ascii="宋体" w:hAnsi="宋体"/>
          <w:color w:val="000000"/>
          <w:sz w:val="21"/>
          <w:szCs w:val="21"/>
        </w:rPr>
        <w:t xml:space="preserve"> </w:t>
      </w:r>
      <w:r>
        <w:rPr>
          <w:rFonts w:hint="eastAsia" w:ascii="宋体" w:hAnsi="宋体"/>
          <w:color w:val="000000"/>
          <w:sz w:val="21"/>
          <w:szCs w:val="21"/>
          <w:lang w:eastAsia="zh-CN"/>
        </w:rPr>
        <w:t>乙方</w:t>
      </w:r>
      <w:r>
        <w:rPr>
          <w:rFonts w:ascii="宋体" w:hAnsi="宋体"/>
          <w:color w:val="000000"/>
          <w:sz w:val="21"/>
          <w:szCs w:val="21"/>
        </w:rPr>
        <w:t>(</w:t>
      </w:r>
      <w:r>
        <w:rPr>
          <w:rFonts w:hint="eastAsia" w:ascii="宋体" w:hAnsi="宋体"/>
          <w:color w:val="000000"/>
          <w:sz w:val="21"/>
          <w:szCs w:val="21"/>
        </w:rPr>
        <w:t>盖章</w:t>
      </w:r>
      <w:r>
        <w:rPr>
          <w:rFonts w:ascii="宋体" w:hAnsi="宋体"/>
          <w:color w:val="000000"/>
          <w:sz w:val="21"/>
          <w:szCs w:val="21"/>
        </w:rPr>
        <w:t>)：</w:t>
      </w:r>
      <w:r>
        <w:rPr>
          <w:rFonts w:ascii="宋体" w:hAnsi="宋体"/>
          <w:color w:val="000000"/>
          <w:sz w:val="21"/>
          <w:szCs w:val="21"/>
          <w:u w:val="single"/>
        </w:rPr>
        <w:t></w:t>
      </w:r>
      <w:r>
        <w:rPr>
          <w:rFonts w:hint="eastAsia" w:ascii="宋体" w:hAnsi="宋体"/>
          <w:color w:val="000000"/>
          <w:sz w:val="21"/>
          <w:szCs w:val="21"/>
          <w:u w:val="single"/>
        </w:rPr>
        <w:t xml:space="preserve">          </w:t>
      </w:r>
      <w:r>
        <w:rPr>
          <w:rFonts w:ascii="宋体" w:hAnsi="宋体"/>
          <w:color w:val="000000"/>
          <w:sz w:val="21"/>
          <w:szCs w:val="21"/>
          <w:u w:val="single"/>
        </w:rPr>
        <w:t xml:space="preserve"> </w:t>
      </w:r>
    </w:p>
    <w:p>
      <w:pPr>
        <w:spacing w:line="360" w:lineRule="auto"/>
        <w:rPr>
          <w:rFonts w:ascii="宋体" w:hAnsi="宋体"/>
          <w:color w:val="000000"/>
          <w:sz w:val="21"/>
          <w:szCs w:val="21"/>
        </w:rPr>
      </w:pPr>
      <w:r>
        <w:rPr>
          <w:rFonts w:ascii="宋体" w:hAnsi="宋体"/>
          <w:color w:val="000000"/>
          <w:sz w:val="21"/>
          <w:szCs w:val="21"/>
        </w:rPr>
        <w:t>地  址：</w:t>
      </w:r>
      <w:r>
        <w:rPr>
          <w:rFonts w:ascii="宋体" w:hAnsi="宋体"/>
          <w:color w:val="000000"/>
          <w:sz w:val="21"/>
          <w:szCs w:val="21"/>
          <w:u w:val="single"/>
        </w:rPr>
        <w:t xml:space="preserve">     </w:t>
      </w:r>
      <w:r>
        <w:rPr>
          <w:rFonts w:hint="eastAsia" w:ascii="宋体" w:hAnsi="宋体"/>
          <w:color w:val="000000"/>
          <w:sz w:val="21"/>
          <w:szCs w:val="21"/>
        </w:rPr>
        <w:t xml:space="preserve"> </w:t>
      </w:r>
      <w:r>
        <w:rPr>
          <w:rFonts w:ascii="宋体" w:hAnsi="宋体"/>
          <w:color w:val="000000"/>
          <w:sz w:val="21"/>
          <w:szCs w:val="21"/>
        </w:rPr>
        <w:t>地  址：</w:t>
      </w:r>
      <w:r>
        <w:rPr>
          <w:rFonts w:ascii="宋体" w:hAnsi="宋体"/>
          <w:color w:val="000000"/>
          <w:sz w:val="21"/>
          <w:szCs w:val="21"/>
          <w:u w:val="single"/>
        </w:rPr>
        <w:t></w:t>
      </w:r>
      <w:r>
        <w:rPr>
          <w:rFonts w:hint="eastAsia" w:ascii="宋体" w:hAnsi="宋体"/>
          <w:color w:val="000000"/>
          <w:sz w:val="21"/>
          <w:szCs w:val="21"/>
          <w:u w:val="single"/>
        </w:rPr>
        <w:t xml:space="preserve"> </w:t>
      </w:r>
      <w:r>
        <w:rPr>
          <w:rFonts w:ascii="宋体" w:hAnsi="宋体"/>
          <w:color w:val="000000"/>
          <w:sz w:val="21"/>
          <w:szCs w:val="21"/>
          <w:u w:val="single"/>
        </w:rPr>
        <w:t xml:space="preserve"> </w:t>
      </w:r>
      <w:r>
        <w:rPr>
          <w:rFonts w:hint="eastAsia" w:ascii="宋体" w:hAnsi="宋体"/>
          <w:color w:val="000000"/>
          <w:sz w:val="21"/>
          <w:szCs w:val="21"/>
          <w:u w:val="single"/>
        </w:rPr>
        <w:t xml:space="preserve"> </w:t>
      </w:r>
      <w:r>
        <w:rPr>
          <w:rFonts w:ascii="宋体" w:hAnsi="宋体"/>
          <w:color w:val="000000"/>
          <w:sz w:val="21"/>
          <w:szCs w:val="21"/>
          <w:u w:val="single"/>
        </w:rPr>
        <w:t xml:space="preserve">    </w:t>
      </w:r>
    </w:p>
    <w:p>
      <w:pPr>
        <w:spacing w:line="360" w:lineRule="auto"/>
        <w:rPr>
          <w:rFonts w:ascii="宋体" w:hAnsi="宋体"/>
          <w:color w:val="000000"/>
          <w:sz w:val="21"/>
          <w:szCs w:val="21"/>
        </w:rPr>
      </w:pPr>
      <w:r>
        <w:rPr>
          <w:rFonts w:ascii="宋体" w:hAnsi="宋体"/>
          <w:color w:val="000000"/>
          <w:sz w:val="21"/>
          <w:szCs w:val="21"/>
        </w:rPr>
        <w:t>委托代理人(签字)：</w:t>
      </w:r>
      <w:r>
        <w:rPr>
          <w:rFonts w:ascii="宋体" w:hAnsi="宋体"/>
          <w:color w:val="000000"/>
          <w:sz w:val="21"/>
          <w:szCs w:val="21"/>
          <w:u w:val="single"/>
        </w:rPr>
        <w:t xml:space="preserve">      </w:t>
      </w:r>
      <w:r>
        <w:rPr>
          <w:rFonts w:ascii="宋体" w:hAnsi="宋体"/>
          <w:color w:val="000000"/>
          <w:sz w:val="21"/>
          <w:szCs w:val="21"/>
        </w:rPr>
        <w:t xml:space="preserve"> 委托代理人(签字)：</w:t>
      </w:r>
      <w:r>
        <w:rPr>
          <w:rFonts w:ascii="宋体" w:hAnsi="宋体"/>
          <w:color w:val="000000"/>
          <w:sz w:val="21"/>
          <w:szCs w:val="21"/>
          <w:u w:val="single"/>
        </w:rPr>
        <w:t xml:space="preserve">  </w:t>
      </w:r>
      <w:r>
        <w:rPr>
          <w:rFonts w:hint="eastAsia" w:ascii="宋体" w:hAnsi="宋体"/>
          <w:color w:val="000000"/>
          <w:sz w:val="21"/>
          <w:szCs w:val="21"/>
          <w:u w:val="single"/>
        </w:rPr>
        <w:t xml:space="preserve"> </w:t>
      </w:r>
      <w:r>
        <w:rPr>
          <w:rFonts w:ascii="宋体" w:hAnsi="宋体"/>
          <w:color w:val="000000"/>
          <w:sz w:val="21"/>
          <w:szCs w:val="21"/>
          <w:u w:val="single"/>
        </w:rPr>
        <w:t xml:space="preserve">    </w:t>
      </w:r>
    </w:p>
    <w:p>
      <w:pPr>
        <w:spacing w:line="360" w:lineRule="auto"/>
        <w:rPr>
          <w:rFonts w:ascii="宋体" w:hAnsi="宋体"/>
          <w:color w:val="000000"/>
          <w:sz w:val="21"/>
          <w:szCs w:val="21"/>
        </w:rPr>
      </w:pPr>
      <w:r>
        <w:rPr>
          <w:rFonts w:ascii="宋体" w:hAnsi="宋体"/>
          <w:color w:val="000000"/>
          <w:sz w:val="21"/>
          <w:szCs w:val="21"/>
        </w:rPr>
        <w:t>电  话：</w:t>
      </w:r>
      <w:r>
        <w:rPr>
          <w:rFonts w:ascii="宋体" w:hAnsi="宋体"/>
          <w:color w:val="000000"/>
          <w:sz w:val="21"/>
          <w:szCs w:val="21"/>
          <w:u w:val="single"/>
        </w:rPr>
        <w:t xml:space="preserve">   </w:t>
      </w:r>
      <w:r>
        <w:rPr>
          <w:rFonts w:ascii="宋体" w:hAnsi="宋体"/>
          <w:color w:val="000000"/>
          <w:sz w:val="21"/>
          <w:szCs w:val="21"/>
        </w:rPr>
        <w:t xml:space="preserve"> 电  话：</w:t>
      </w:r>
      <w:r>
        <w:rPr>
          <w:rFonts w:ascii="宋体" w:hAnsi="宋体"/>
          <w:color w:val="000000"/>
          <w:sz w:val="21"/>
          <w:szCs w:val="21"/>
          <w:u w:val="single"/>
        </w:rPr>
        <w:t></w:t>
      </w:r>
      <w:r>
        <w:rPr>
          <w:rFonts w:hint="eastAsia" w:ascii="宋体" w:hAnsi="宋体"/>
          <w:color w:val="000000"/>
          <w:sz w:val="21"/>
          <w:szCs w:val="21"/>
          <w:u w:val="single"/>
        </w:rPr>
        <w:t xml:space="preserve">  </w:t>
      </w:r>
      <w:r>
        <w:rPr>
          <w:rFonts w:ascii="宋体" w:hAnsi="宋体"/>
          <w:color w:val="000000"/>
          <w:sz w:val="21"/>
          <w:szCs w:val="21"/>
          <w:u w:val="single"/>
        </w:rPr>
        <w:t xml:space="preserve">   </w:t>
      </w:r>
    </w:p>
    <w:p>
      <w:pPr>
        <w:pStyle w:val="13"/>
        <w:spacing w:line="420" w:lineRule="exact"/>
        <w:rPr>
          <w:sz w:val="21"/>
          <w:szCs w:val="21"/>
        </w:rPr>
      </w:pPr>
    </w:p>
    <w:p>
      <w:pPr>
        <w:tabs>
          <w:tab w:val="left" w:pos="5115"/>
        </w:tabs>
        <w:spacing w:line="360" w:lineRule="auto"/>
        <w:jc w:val="right"/>
        <w:rPr>
          <w:rFonts w:ascii="宋体" w:hAnsi="宋体" w:cs="仿宋_GB2312"/>
          <w:szCs w:val="21"/>
          <w:shd w:val="clear" w:color="auto" w:fill="FFFFFF"/>
        </w:rPr>
      </w:pPr>
      <w:r>
        <w:rPr>
          <w:rFonts w:hint="eastAsia" w:ascii="宋体" w:hAnsi="宋体" w:cs="仿宋_GB2312"/>
          <w:szCs w:val="21"/>
          <w:shd w:val="clear" w:color="auto" w:fill="FFFFFF"/>
        </w:rPr>
        <w:t xml:space="preserve">    年   月   日</w:t>
      </w: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p>
    <w:p>
      <w:pPr>
        <w:pStyle w:val="13"/>
        <w:spacing w:line="420" w:lineRule="exact"/>
        <w:jc w:val="center"/>
        <w:rPr>
          <w:rFonts w:hint="eastAsia"/>
          <w:b/>
          <w:bCs/>
          <w:sz w:val="32"/>
          <w:szCs w:val="32"/>
          <w:highlight w:val="none"/>
        </w:rPr>
      </w:pPr>
      <w:r>
        <w:rPr>
          <w:rFonts w:hint="eastAsia"/>
          <w:b/>
          <w:bCs/>
          <w:sz w:val="32"/>
          <w:szCs w:val="32"/>
          <w:highlight w:val="none"/>
        </w:rPr>
        <w:t>建设工程廉政责任书</w:t>
      </w:r>
    </w:p>
    <w:p>
      <w:pPr>
        <w:pStyle w:val="13"/>
        <w:spacing w:line="420" w:lineRule="exact"/>
        <w:rPr>
          <w:rFonts w:hint="eastAsia"/>
          <w:highlight w:val="none"/>
        </w:rPr>
      </w:pPr>
    </w:p>
    <w:p>
      <w:pPr>
        <w:pStyle w:val="13"/>
        <w:spacing w:line="420" w:lineRule="exact"/>
        <w:ind w:firstLine="420" w:firstLineChars="200"/>
        <w:rPr>
          <w:rFonts w:hint="eastAsia"/>
          <w:highlight w:val="none"/>
        </w:rPr>
      </w:pPr>
      <w:r>
        <w:rPr>
          <w:rFonts w:hint="eastAsia"/>
          <w:highlight w:val="none"/>
        </w:rPr>
        <w:t>发包人：</w:t>
      </w:r>
      <w:r>
        <w:rPr>
          <w:rFonts w:hint="eastAsia"/>
          <w:highlight w:val="none"/>
          <w:u w:val="single"/>
        </w:rPr>
        <w:t xml:space="preserve">                             </w:t>
      </w:r>
    </w:p>
    <w:p>
      <w:pPr>
        <w:pStyle w:val="13"/>
        <w:spacing w:line="420" w:lineRule="exact"/>
        <w:ind w:firstLine="420" w:firstLineChars="200"/>
        <w:rPr>
          <w:rFonts w:hint="eastAsia"/>
          <w:highlight w:val="none"/>
        </w:rPr>
      </w:pPr>
      <w:r>
        <w:rPr>
          <w:rFonts w:hint="eastAsia"/>
          <w:highlight w:val="none"/>
        </w:rPr>
        <w:t>承包人：</w:t>
      </w:r>
      <w:r>
        <w:rPr>
          <w:rFonts w:hint="eastAsia"/>
          <w:highlight w:val="none"/>
          <w:u w:val="single"/>
        </w:rPr>
        <w:t xml:space="preserve">                             </w:t>
      </w:r>
    </w:p>
    <w:p>
      <w:pPr>
        <w:pStyle w:val="13"/>
        <w:spacing w:line="420" w:lineRule="exact"/>
        <w:ind w:firstLine="420" w:firstLineChars="200"/>
        <w:rPr>
          <w:rFonts w:hint="eastAsia"/>
          <w:b/>
          <w:bCs/>
          <w:highlight w:val="none"/>
        </w:rPr>
      </w:pPr>
      <w:r>
        <w:rPr>
          <w:rFonts w:hint="eastAsia"/>
          <w:highlight w:val="none"/>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pStyle w:val="13"/>
        <w:spacing w:line="420" w:lineRule="exact"/>
        <w:ind w:firstLine="422" w:firstLineChars="200"/>
        <w:rPr>
          <w:rFonts w:hint="eastAsia"/>
          <w:b/>
          <w:bCs/>
          <w:highlight w:val="none"/>
        </w:rPr>
      </w:pPr>
      <w:r>
        <w:rPr>
          <w:rFonts w:hint="eastAsia"/>
          <w:b/>
          <w:bCs/>
          <w:highlight w:val="none"/>
        </w:rPr>
        <w:t>一、双方的责任</w:t>
      </w:r>
    </w:p>
    <w:p>
      <w:pPr>
        <w:pStyle w:val="13"/>
        <w:spacing w:line="420" w:lineRule="exact"/>
        <w:ind w:firstLine="420" w:firstLineChars="200"/>
        <w:rPr>
          <w:rFonts w:hint="eastAsia"/>
          <w:highlight w:val="none"/>
        </w:rPr>
      </w:pPr>
      <w:r>
        <w:rPr>
          <w:rFonts w:hint="eastAsia"/>
          <w:highlight w:val="none"/>
        </w:rPr>
        <w:t>1.1应严格遵守国家关于建设工程的有关法律、法规，相关政策，以及廉政建设的各项规定。</w:t>
      </w:r>
    </w:p>
    <w:p>
      <w:pPr>
        <w:pStyle w:val="13"/>
        <w:spacing w:line="420" w:lineRule="exact"/>
        <w:ind w:firstLine="420" w:firstLineChars="200"/>
        <w:rPr>
          <w:rFonts w:hint="eastAsia"/>
          <w:highlight w:val="none"/>
        </w:rPr>
      </w:pPr>
      <w:r>
        <w:rPr>
          <w:rFonts w:hint="eastAsia"/>
          <w:highlight w:val="none"/>
        </w:rPr>
        <w:t>1.2严格执行建设工程合同文件，自觉按合同办事。</w:t>
      </w:r>
    </w:p>
    <w:p>
      <w:pPr>
        <w:pStyle w:val="13"/>
        <w:spacing w:line="420" w:lineRule="exact"/>
        <w:ind w:firstLine="420" w:firstLineChars="200"/>
        <w:rPr>
          <w:rFonts w:hint="eastAsia"/>
          <w:highlight w:val="none"/>
        </w:rPr>
      </w:pPr>
      <w:r>
        <w:rPr>
          <w:rFonts w:hint="eastAsia"/>
          <w:highlight w:val="none"/>
        </w:rPr>
        <w:t>1.3各项活动必须坚持公开、公平、公正、诚信、透明的原则(除法律法规另有规定者外)，不得为获取不正当的利益，损害国家、集体和对方利益，不得违反建设工程管理的规章制度。</w:t>
      </w:r>
    </w:p>
    <w:p>
      <w:pPr>
        <w:pStyle w:val="13"/>
        <w:spacing w:line="420" w:lineRule="exact"/>
        <w:ind w:firstLine="420" w:firstLineChars="200"/>
        <w:rPr>
          <w:rFonts w:hint="eastAsia"/>
          <w:b/>
          <w:bCs/>
          <w:highlight w:val="none"/>
        </w:rPr>
      </w:pPr>
      <w:r>
        <w:rPr>
          <w:rFonts w:hint="eastAsia"/>
          <w:highlight w:val="none"/>
        </w:rPr>
        <w:t>1.4发现对方在业务活动中有违规、违纪、违法行为的，应及时提醒对方，情节严重的，应向其上级主管部门或纪检监察、司法等有关机关举报。</w:t>
      </w:r>
    </w:p>
    <w:p>
      <w:pPr>
        <w:pStyle w:val="13"/>
        <w:spacing w:line="420" w:lineRule="exact"/>
        <w:ind w:firstLine="422" w:firstLineChars="200"/>
        <w:rPr>
          <w:rFonts w:hint="eastAsia"/>
          <w:b/>
          <w:bCs/>
          <w:highlight w:val="none"/>
        </w:rPr>
      </w:pPr>
      <w:r>
        <w:rPr>
          <w:rFonts w:hint="eastAsia"/>
          <w:b/>
          <w:bCs/>
          <w:highlight w:val="none"/>
        </w:rPr>
        <w:t>二、发包人责任</w:t>
      </w:r>
    </w:p>
    <w:p>
      <w:pPr>
        <w:pStyle w:val="13"/>
        <w:spacing w:line="420" w:lineRule="exact"/>
        <w:ind w:firstLine="420" w:firstLineChars="200"/>
        <w:rPr>
          <w:rFonts w:hint="eastAsia"/>
          <w:highlight w:val="none"/>
        </w:rPr>
      </w:pPr>
      <w:r>
        <w:rPr>
          <w:rFonts w:hint="eastAsia"/>
          <w:highlight w:val="none"/>
        </w:rPr>
        <w:t>发包人的领导和从事该建设工程项目的工作人员，在工程建设的事前、事中、事后应遵守以下规定：</w:t>
      </w:r>
    </w:p>
    <w:p>
      <w:pPr>
        <w:pStyle w:val="13"/>
        <w:spacing w:line="420" w:lineRule="exact"/>
        <w:ind w:firstLine="420" w:firstLineChars="200"/>
        <w:rPr>
          <w:rFonts w:hint="eastAsia"/>
          <w:highlight w:val="none"/>
        </w:rPr>
      </w:pPr>
      <w:r>
        <w:rPr>
          <w:rFonts w:hint="eastAsia"/>
          <w:highlight w:val="none"/>
        </w:rPr>
        <w:t>2.1不得向承包人和相关单位索要或接受回扣、礼金、有价证券、贵重物品和好处费、感谢费等。</w:t>
      </w:r>
    </w:p>
    <w:p>
      <w:pPr>
        <w:pStyle w:val="13"/>
        <w:spacing w:line="420" w:lineRule="exact"/>
        <w:ind w:firstLine="420" w:firstLineChars="200"/>
        <w:rPr>
          <w:rFonts w:hint="eastAsia"/>
          <w:highlight w:val="none"/>
        </w:rPr>
      </w:pPr>
      <w:r>
        <w:rPr>
          <w:rFonts w:hint="eastAsia"/>
          <w:highlight w:val="none"/>
        </w:rPr>
        <w:t>2.2不得在承包人和相关单位报销任何应由发包人或个人支付的费用。</w:t>
      </w:r>
    </w:p>
    <w:p>
      <w:pPr>
        <w:pStyle w:val="13"/>
        <w:spacing w:line="420" w:lineRule="exact"/>
        <w:ind w:firstLine="420" w:firstLineChars="200"/>
        <w:rPr>
          <w:rFonts w:hint="eastAsia"/>
          <w:highlight w:val="none"/>
        </w:rPr>
      </w:pPr>
      <w:r>
        <w:rPr>
          <w:rFonts w:hint="eastAsia"/>
          <w:highlight w:val="none"/>
        </w:rPr>
        <w:t>2.3不得要求、暗示或接受承包人和相关单位为个人装修住房、婚丧嫁娶、配偶子女的工作安排以及出国(境)、旅游等提供方便。</w:t>
      </w:r>
    </w:p>
    <w:p>
      <w:pPr>
        <w:pStyle w:val="13"/>
        <w:spacing w:line="420" w:lineRule="exact"/>
        <w:ind w:firstLine="420" w:firstLineChars="200"/>
        <w:rPr>
          <w:rFonts w:hint="eastAsia"/>
          <w:highlight w:val="none"/>
        </w:rPr>
      </w:pPr>
      <w:r>
        <w:rPr>
          <w:rFonts w:hint="eastAsia"/>
          <w:highlight w:val="none"/>
        </w:rPr>
        <w:t>2.4不得参加有可能影响公正执行公务的承包人和相关单位的宴请、健身、娱乐等活动。</w:t>
      </w:r>
    </w:p>
    <w:p>
      <w:pPr>
        <w:pStyle w:val="13"/>
        <w:spacing w:line="420" w:lineRule="exact"/>
        <w:ind w:firstLine="420" w:firstLineChars="200"/>
        <w:rPr>
          <w:rFonts w:hint="eastAsia"/>
          <w:b/>
          <w:bCs/>
          <w:highlight w:val="none"/>
        </w:rPr>
      </w:pPr>
      <w:r>
        <w:rPr>
          <w:rFonts w:hint="eastAsia"/>
          <w:highlight w:val="none"/>
        </w:rPr>
        <w:t>2.5不得向承包人和相关单位介绍或为配偶、子女、亲属参与同发包人工程建设管理合同有关的业务活动；不得以任何理由要求承包人和相关单位使用某种产品、材料和设备。</w:t>
      </w:r>
    </w:p>
    <w:p>
      <w:pPr>
        <w:pStyle w:val="13"/>
        <w:spacing w:line="420" w:lineRule="exact"/>
        <w:ind w:firstLine="422" w:firstLineChars="200"/>
        <w:rPr>
          <w:rFonts w:hint="eastAsia"/>
          <w:b/>
          <w:bCs/>
          <w:highlight w:val="none"/>
        </w:rPr>
      </w:pPr>
      <w:r>
        <w:rPr>
          <w:rFonts w:hint="eastAsia"/>
          <w:b/>
          <w:bCs/>
          <w:highlight w:val="none"/>
        </w:rPr>
        <w:t>三、承包人责任</w:t>
      </w:r>
    </w:p>
    <w:p>
      <w:pPr>
        <w:pStyle w:val="13"/>
        <w:spacing w:line="420" w:lineRule="exact"/>
        <w:ind w:firstLine="420" w:firstLineChars="200"/>
        <w:rPr>
          <w:rFonts w:hint="eastAsia"/>
          <w:highlight w:val="none"/>
        </w:rPr>
      </w:pPr>
      <w:r>
        <w:rPr>
          <w:rFonts w:hint="eastAsia"/>
          <w:highlight w:val="none"/>
        </w:rPr>
        <w:t>应与发包人保持正常的业务交往，按照有关法律法规和程序开展业务工作，严格执行工程建设的有关方针、政策，执行工程建设强制性标准，并遵守以下规定：</w:t>
      </w:r>
    </w:p>
    <w:p>
      <w:pPr>
        <w:pStyle w:val="13"/>
        <w:spacing w:line="420" w:lineRule="exact"/>
        <w:ind w:firstLine="420" w:firstLineChars="200"/>
        <w:rPr>
          <w:rFonts w:hint="eastAsia"/>
          <w:highlight w:val="none"/>
        </w:rPr>
      </w:pPr>
      <w:r>
        <w:rPr>
          <w:rFonts w:hint="eastAsia"/>
          <w:highlight w:val="none"/>
        </w:rPr>
        <w:t>3.1不得以任何理由向发包人及其工作人员索要、接受或赠送礼金、有价证券、贵重物品及回扣、好处费、感谢费等。</w:t>
      </w:r>
    </w:p>
    <w:p>
      <w:pPr>
        <w:pStyle w:val="13"/>
        <w:spacing w:line="420" w:lineRule="exact"/>
        <w:ind w:firstLine="420" w:firstLineChars="200"/>
        <w:rPr>
          <w:rFonts w:hint="eastAsia"/>
          <w:highlight w:val="none"/>
        </w:rPr>
      </w:pPr>
      <w:r>
        <w:rPr>
          <w:rFonts w:hint="eastAsia"/>
          <w:highlight w:val="none"/>
        </w:rPr>
        <w:t>3.2不得以任何理由为发包人和相关单位报销应由对方或个人支付的费用。</w:t>
      </w:r>
    </w:p>
    <w:p>
      <w:pPr>
        <w:pStyle w:val="13"/>
        <w:spacing w:line="420" w:lineRule="exact"/>
        <w:ind w:firstLine="420" w:firstLineChars="200"/>
        <w:rPr>
          <w:rFonts w:hint="eastAsia"/>
          <w:highlight w:val="none"/>
        </w:rPr>
      </w:pPr>
      <w:r>
        <w:rPr>
          <w:rFonts w:hint="eastAsia"/>
          <w:highlight w:val="none"/>
        </w:rPr>
        <w:t>3.3不得接受或暗示为发包人、相关单位或个人装修住房、婚丧嫁娶、配偶子女的工作安排以及出国(境)、旅游等提供方便。</w:t>
      </w:r>
    </w:p>
    <w:p>
      <w:pPr>
        <w:pStyle w:val="13"/>
        <w:spacing w:line="420" w:lineRule="exact"/>
        <w:ind w:firstLine="420" w:firstLineChars="200"/>
        <w:rPr>
          <w:rFonts w:hint="eastAsia"/>
          <w:b/>
          <w:bCs/>
          <w:highlight w:val="none"/>
        </w:rPr>
      </w:pPr>
      <w:r>
        <w:rPr>
          <w:rFonts w:hint="eastAsia"/>
          <w:highlight w:val="none"/>
        </w:rPr>
        <w:t>3.4不得以任何理由为发包人、相关单位或个人组织有可能影响公正执行公务的宴请、健身、娱乐等活动。</w:t>
      </w:r>
    </w:p>
    <w:p>
      <w:pPr>
        <w:pStyle w:val="13"/>
        <w:spacing w:line="420" w:lineRule="exact"/>
        <w:ind w:firstLine="422" w:firstLineChars="200"/>
        <w:rPr>
          <w:rFonts w:hint="eastAsia"/>
          <w:b/>
          <w:bCs/>
          <w:highlight w:val="none"/>
        </w:rPr>
      </w:pPr>
      <w:r>
        <w:rPr>
          <w:rFonts w:hint="eastAsia"/>
          <w:b/>
          <w:bCs/>
          <w:highlight w:val="none"/>
        </w:rPr>
        <w:t>四、违约责任</w:t>
      </w:r>
    </w:p>
    <w:p>
      <w:pPr>
        <w:pStyle w:val="13"/>
        <w:spacing w:line="420" w:lineRule="exact"/>
        <w:ind w:firstLine="420" w:firstLineChars="200"/>
        <w:rPr>
          <w:rFonts w:hint="eastAsia"/>
          <w:highlight w:val="none"/>
        </w:rPr>
      </w:pPr>
      <w:r>
        <w:rPr>
          <w:rFonts w:hint="eastAsia"/>
          <w:highlight w:val="none"/>
        </w:rPr>
        <w:t>4.1发包人工作人员有违反本责任书第一、二条责任行为的，依据有关法律、法规给予处理；涉嫌犯罪的，移交司法机关追究刑事责任；给承包人单位造成经济损失的，应予以赔偿。</w:t>
      </w:r>
    </w:p>
    <w:p>
      <w:pPr>
        <w:pStyle w:val="13"/>
        <w:spacing w:line="420" w:lineRule="exact"/>
        <w:ind w:firstLine="420" w:firstLineChars="200"/>
        <w:rPr>
          <w:rFonts w:hint="eastAsia"/>
          <w:highlight w:val="none"/>
        </w:rPr>
      </w:pPr>
      <w:r>
        <w:rPr>
          <w:rFonts w:hint="eastAsia"/>
          <w:highlight w:val="none"/>
        </w:rPr>
        <w:t>4.2承包人工作人员有违反本责任书第一、三条责任行为的，依据有关法律法规处理；涉嫌犯罪的，移交司法机关追究刑事责任；给发包人单位造成经济损失的，应予以赔偿。</w:t>
      </w:r>
    </w:p>
    <w:p>
      <w:pPr>
        <w:pStyle w:val="13"/>
        <w:spacing w:line="420" w:lineRule="exact"/>
        <w:ind w:firstLine="420" w:firstLineChars="200"/>
        <w:rPr>
          <w:rFonts w:hint="eastAsia"/>
          <w:b/>
          <w:bCs/>
          <w:highlight w:val="none"/>
        </w:rPr>
      </w:pPr>
      <w:r>
        <w:rPr>
          <w:rFonts w:hint="eastAsia"/>
          <w:highlight w:val="none"/>
        </w:rPr>
        <w:t>4.3本责任书作为建设工程合同的组成部分，与建设工程合同具有同等法律效力。经双方签署后立即生效。</w:t>
      </w:r>
    </w:p>
    <w:p>
      <w:pPr>
        <w:pStyle w:val="13"/>
        <w:spacing w:line="420" w:lineRule="exact"/>
        <w:ind w:firstLine="422" w:firstLineChars="200"/>
        <w:rPr>
          <w:rFonts w:hint="eastAsia"/>
          <w:b/>
          <w:bCs/>
          <w:highlight w:val="none"/>
        </w:rPr>
      </w:pPr>
      <w:r>
        <w:rPr>
          <w:rFonts w:hint="eastAsia"/>
          <w:b/>
          <w:bCs/>
          <w:highlight w:val="none"/>
        </w:rPr>
        <w:t>五、责任书有效期</w:t>
      </w:r>
    </w:p>
    <w:p>
      <w:pPr>
        <w:pStyle w:val="13"/>
        <w:spacing w:line="420" w:lineRule="exact"/>
        <w:ind w:firstLine="420" w:firstLineChars="200"/>
        <w:rPr>
          <w:rFonts w:hint="eastAsia"/>
          <w:highlight w:val="none"/>
        </w:rPr>
      </w:pPr>
      <w:r>
        <w:rPr>
          <w:rFonts w:hint="eastAsia"/>
          <w:highlight w:val="none"/>
        </w:rPr>
        <w:t>本责任书的有效期为双方签署之日起至该工程项目竣工验收合格时止。</w:t>
      </w:r>
    </w:p>
    <w:p>
      <w:pPr>
        <w:pStyle w:val="13"/>
        <w:spacing w:line="420" w:lineRule="exact"/>
        <w:ind w:firstLine="422" w:firstLineChars="200"/>
        <w:rPr>
          <w:rFonts w:hint="eastAsia"/>
          <w:b/>
          <w:bCs/>
          <w:highlight w:val="none"/>
        </w:rPr>
      </w:pPr>
      <w:r>
        <w:rPr>
          <w:rFonts w:hint="eastAsia"/>
          <w:b/>
          <w:bCs/>
          <w:highlight w:val="none"/>
        </w:rPr>
        <w:t>六、责任书份数</w:t>
      </w:r>
    </w:p>
    <w:p>
      <w:pPr>
        <w:pStyle w:val="13"/>
        <w:spacing w:line="420" w:lineRule="exact"/>
        <w:ind w:firstLine="420" w:firstLineChars="200"/>
        <w:rPr>
          <w:rFonts w:hint="eastAsia"/>
          <w:highlight w:val="none"/>
        </w:rPr>
      </w:pPr>
      <w:r>
        <w:rPr>
          <w:rFonts w:hint="eastAsia"/>
          <w:highlight w:val="none"/>
        </w:rPr>
        <w:t>本责任书一式</w:t>
      </w:r>
      <w:r>
        <w:rPr>
          <w:rFonts w:hint="eastAsia"/>
          <w:highlight w:val="none"/>
          <w:lang w:val="en-US" w:eastAsia="zh-CN"/>
        </w:rPr>
        <w:t>肆</w:t>
      </w:r>
      <w:r>
        <w:rPr>
          <w:rFonts w:hint="eastAsia"/>
          <w:highlight w:val="none"/>
        </w:rPr>
        <w:t>份，发包人承包人各执</w:t>
      </w:r>
      <w:r>
        <w:rPr>
          <w:rFonts w:hint="eastAsia"/>
          <w:highlight w:val="none"/>
          <w:lang w:val="en-US" w:eastAsia="zh-CN"/>
        </w:rPr>
        <w:t>贰</w:t>
      </w:r>
      <w:r>
        <w:rPr>
          <w:rFonts w:hint="eastAsia"/>
          <w:highlight w:val="none"/>
        </w:rPr>
        <w:t>份，具有同等效力。</w:t>
      </w:r>
    </w:p>
    <w:p>
      <w:pPr>
        <w:pStyle w:val="13"/>
        <w:adjustRightInd w:val="0"/>
        <w:snapToGrid w:val="0"/>
        <w:spacing w:line="560" w:lineRule="exact"/>
        <w:rPr>
          <w:rFonts w:hint="eastAsia"/>
          <w:highlight w:val="none"/>
        </w:rPr>
      </w:pPr>
      <w:r>
        <w:rPr>
          <w:rFonts w:hint="eastAsia"/>
          <w:highlight w:val="none"/>
        </w:rPr>
        <w:t xml:space="preserve">发包单位（盖章）: </w:t>
      </w:r>
      <w:r>
        <w:rPr>
          <w:rFonts w:hint="eastAsia"/>
          <w:highlight w:val="none"/>
          <w:lang w:val="en-US" w:eastAsia="zh-CN"/>
        </w:rPr>
        <w:t xml:space="preserve">                     </w:t>
      </w:r>
      <w:r>
        <w:rPr>
          <w:rFonts w:hint="eastAsia"/>
          <w:highlight w:val="none"/>
        </w:rPr>
        <w:t>承包单位（盖章）:</w:t>
      </w:r>
    </w:p>
    <w:p>
      <w:pPr>
        <w:pStyle w:val="13"/>
        <w:adjustRightInd w:val="0"/>
        <w:snapToGrid w:val="0"/>
        <w:spacing w:line="560" w:lineRule="exact"/>
        <w:rPr>
          <w:rFonts w:hint="eastAsia"/>
          <w:highlight w:val="none"/>
        </w:rPr>
      </w:pPr>
      <w:r>
        <w:rPr>
          <w:rFonts w:hint="eastAsia"/>
          <w:highlight w:val="none"/>
        </w:rPr>
        <w:t xml:space="preserve">法定代表人：                        </w:t>
      </w:r>
      <w:r>
        <w:rPr>
          <w:rFonts w:hint="eastAsia"/>
          <w:highlight w:val="none"/>
          <w:lang w:val="en-US" w:eastAsia="zh-CN"/>
        </w:rPr>
        <w:t xml:space="preserve"> </w:t>
      </w:r>
      <w:r>
        <w:rPr>
          <w:rFonts w:hint="eastAsia"/>
          <w:highlight w:val="none"/>
        </w:rPr>
        <w:t xml:space="preserve">  法定代表人：</w:t>
      </w:r>
    </w:p>
    <w:p>
      <w:pPr>
        <w:pStyle w:val="13"/>
        <w:adjustRightInd w:val="0"/>
        <w:snapToGrid w:val="0"/>
        <w:spacing w:line="560" w:lineRule="exact"/>
        <w:rPr>
          <w:rFonts w:hint="eastAsia"/>
          <w:highlight w:val="none"/>
        </w:rPr>
      </w:pPr>
      <w:r>
        <w:rPr>
          <w:rFonts w:hint="eastAsia"/>
          <w:highlight w:val="none"/>
        </w:rPr>
        <w:t xml:space="preserve">或其委托代理人：                     </w:t>
      </w:r>
      <w:r>
        <w:rPr>
          <w:rFonts w:hint="eastAsia"/>
          <w:highlight w:val="none"/>
          <w:lang w:val="en-US" w:eastAsia="zh-CN"/>
        </w:rPr>
        <w:t xml:space="preserve"> </w:t>
      </w:r>
      <w:r>
        <w:rPr>
          <w:rFonts w:hint="eastAsia"/>
          <w:highlight w:val="none"/>
        </w:rPr>
        <w:t xml:space="preserve"> 或其委托代理人：</w:t>
      </w:r>
    </w:p>
    <w:p>
      <w:pPr>
        <w:pStyle w:val="13"/>
        <w:adjustRightInd w:val="0"/>
        <w:snapToGrid w:val="0"/>
        <w:spacing w:line="560" w:lineRule="exact"/>
        <w:rPr>
          <w:rFonts w:hint="eastAsia"/>
          <w:highlight w:val="none"/>
        </w:rPr>
      </w:pPr>
      <w:r>
        <w:rPr>
          <w:rFonts w:hint="eastAsia"/>
          <w:highlight w:val="none"/>
        </w:rPr>
        <w:t xml:space="preserve">地  址： </w:t>
      </w:r>
      <w:r>
        <w:rPr>
          <w:rFonts w:hint="eastAsia"/>
          <w:highlight w:val="none"/>
          <w:lang w:val="en-US" w:eastAsia="zh-CN"/>
        </w:rPr>
        <w:t xml:space="preserve">                              </w:t>
      </w:r>
      <w:r>
        <w:rPr>
          <w:rFonts w:hint="eastAsia"/>
          <w:highlight w:val="none"/>
        </w:rPr>
        <w:t>地  址：</w:t>
      </w:r>
    </w:p>
    <w:p>
      <w:pPr>
        <w:pStyle w:val="13"/>
        <w:adjustRightInd w:val="0"/>
        <w:snapToGrid w:val="0"/>
        <w:spacing w:line="560" w:lineRule="exact"/>
        <w:rPr>
          <w:rFonts w:hint="eastAsia"/>
          <w:highlight w:val="none"/>
        </w:rPr>
      </w:pPr>
      <w:r>
        <w:rPr>
          <w:rFonts w:hint="eastAsia"/>
          <w:highlight w:val="none"/>
        </w:rPr>
        <w:t xml:space="preserve">电  话： </w:t>
      </w:r>
      <w:r>
        <w:rPr>
          <w:rFonts w:hint="eastAsia"/>
          <w:highlight w:val="none"/>
          <w:lang w:val="en-US" w:eastAsia="zh-CN"/>
        </w:rPr>
        <w:t xml:space="preserve">                              </w:t>
      </w:r>
      <w:r>
        <w:rPr>
          <w:rFonts w:hint="eastAsia"/>
          <w:highlight w:val="none"/>
        </w:rPr>
        <w:t>电  话：</w:t>
      </w:r>
    </w:p>
    <w:p>
      <w:pPr>
        <w:widowControl/>
        <w:jc w:val="left"/>
        <w:rPr>
          <w:rFonts w:ascii="宋体" w:hAnsi="宋体" w:cs="宋体"/>
          <w:kern w:val="0"/>
          <w:sz w:val="24"/>
          <w:szCs w:val="24"/>
          <w:highlight w:val="none"/>
        </w:rPr>
        <w:sectPr>
          <w:pgSz w:w="11906" w:h="16838"/>
          <w:pgMar w:top="1134" w:right="1134" w:bottom="1134" w:left="1531" w:header="850" w:footer="850" w:gutter="0"/>
          <w:cols w:space="720" w:num="1"/>
          <w:docGrid w:type="lines" w:linePitch="312" w:charSpace="0"/>
        </w:sectPr>
      </w:pPr>
    </w:p>
    <w:p>
      <w:pPr>
        <w:pStyle w:val="13"/>
        <w:spacing w:line="420" w:lineRule="exact"/>
        <w:jc w:val="both"/>
        <w:rPr>
          <w:rFonts w:hint="eastAsia"/>
          <w:b/>
          <w:bCs/>
          <w:sz w:val="32"/>
          <w:szCs w:val="32"/>
          <w:highlight w:val="none"/>
        </w:rPr>
      </w:pP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b/>
          <w:bCs/>
          <w:sz w:val="32"/>
          <w:szCs w:val="32"/>
          <w:highlight w:val="none"/>
        </w:rPr>
      </w:pPr>
      <w:r>
        <w:rPr>
          <w:rFonts w:hint="eastAsia"/>
          <w:b/>
          <w:bCs/>
          <w:sz w:val="32"/>
          <w:szCs w:val="32"/>
          <w:highlight w:val="none"/>
        </w:rPr>
        <w:t>安全责任专项协议书</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rPr>
        <w:t>为落实</w:t>
      </w:r>
      <w:r>
        <w:rPr>
          <w:rFonts w:hint="eastAsia"/>
          <w:highlight w:val="none"/>
          <w:u w:val="single"/>
          <w:lang w:val="en-US" w:eastAsia="zh-CN"/>
        </w:rPr>
        <w:t xml:space="preserve">               </w:t>
      </w:r>
      <w:r>
        <w:rPr>
          <w:rFonts w:hint="eastAsia"/>
          <w:highlight w:val="none"/>
          <w:lang w:val="en-US" w:eastAsia="zh-CN"/>
        </w:rPr>
        <w:t>（项目）</w:t>
      </w:r>
      <w:r>
        <w:rPr>
          <w:rFonts w:hint="eastAsia"/>
          <w:highlight w:val="none"/>
        </w:rPr>
        <w:t>的安全责任，确保施工安全，根据国家有关法律法规，经双方协商一致签订本协议。</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lang w:val="en-US" w:eastAsia="zh-CN"/>
        </w:rPr>
        <w:t>1.</w:t>
      </w:r>
      <w:r>
        <w:rPr>
          <w:rFonts w:hint="eastAsia"/>
          <w:highlight w:val="none"/>
        </w:rPr>
        <w:t>工程项目：</w:t>
      </w:r>
      <w:r>
        <w:rPr>
          <w:rFonts w:hint="eastAsia"/>
          <w:highlight w:val="none"/>
          <w:lang w:val="en-US" w:eastAsia="zh-CN"/>
        </w:rPr>
        <w:t xml:space="preserve">                              </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lang w:val="en-US" w:eastAsia="zh-CN"/>
        </w:rPr>
        <w:t>2.</w:t>
      </w:r>
      <w:r>
        <w:rPr>
          <w:rFonts w:hint="eastAsia"/>
          <w:highlight w:val="none"/>
        </w:rPr>
        <w:t>施工地址：</w:t>
      </w:r>
      <w:r>
        <w:rPr>
          <w:rFonts w:hint="eastAsia"/>
          <w:highlight w:val="none"/>
          <w:lang w:val="en-US" w:eastAsia="zh-CN"/>
        </w:rPr>
        <w:t xml:space="preserve">                              </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lang w:val="en-US" w:eastAsia="zh-CN"/>
        </w:rPr>
        <w:t>3.</w:t>
      </w:r>
      <w:r>
        <w:rPr>
          <w:rFonts w:hint="eastAsia"/>
          <w:highlight w:val="none"/>
        </w:rPr>
        <w:t>甲方安全责任</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lang w:val="en-US" w:eastAsia="zh-CN"/>
        </w:rPr>
        <w:t>3</w:t>
      </w:r>
      <w:r>
        <w:rPr>
          <w:rFonts w:hint="eastAsia"/>
          <w:highlight w:val="none"/>
        </w:rPr>
        <w:t xml:space="preserve">.1施工期间甲方有权对施工现场进行安全监督，若发现违章作业及危及人身、设备安全时，可及时制止、纠正，并向乙方提出整改要求，若果整改不合符要求，甲方有权中止合同。 </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lang w:val="en-US" w:eastAsia="zh-CN"/>
        </w:rPr>
        <w:t>4.</w:t>
      </w:r>
      <w:r>
        <w:rPr>
          <w:rFonts w:hint="eastAsia"/>
          <w:highlight w:val="none"/>
        </w:rPr>
        <w:t>乙方安全责任</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lang w:val="en-US" w:eastAsia="zh-CN"/>
        </w:rPr>
        <w:t>4</w:t>
      </w:r>
      <w:r>
        <w:rPr>
          <w:rFonts w:hint="eastAsia"/>
          <w:highlight w:val="none"/>
        </w:rPr>
        <w:t>.1乙方应严格按照《建设工程安全生产管理条例》（中华人民共和国国务院令第393号）、《重庆市建设工程安全生产监督管理办法》（渝建发〔2008〕177号）等相关规定履行好乙方的施工安全责任。</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lang w:val="en-US" w:eastAsia="zh-CN"/>
        </w:rPr>
        <w:t>4</w:t>
      </w:r>
      <w:r>
        <w:rPr>
          <w:rFonts w:hint="eastAsia"/>
          <w:highlight w:val="none"/>
        </w:rPr>
        <w:t>.2乙方在施工中的人员、设备及第三方的安全由乙方自行负责，发生安全事故后的一切经济责任及其他责任由乙方全部承担。</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lang w:val="en-US" w:eastAsia="zh-CN"/>
        </w:rPr>
        <w:t>4</w:t>
      </w:r>
      <w:r>
        <w:rPr>
          <w:rFonts w:hint="eastAsia"/>
          <w:highlight w:val="none"/>
        </w:rPr>
        <w:t>.3乙方所提供的资质证明等相关文件应真实、合法、有效。</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lang w:val="en-US" w:eastAsia="zh-CN"/>
        </w:rPr>
        <w:t>4</w:t>
      </w:r>
      <w:r>
        <w:rPr>
          <w:rFonts w:hint="eastAsia"/>
          <w:highlight w:val="none"/>
        </w:rPr>
        <w:t>.4乙方施工作业人员必须持有有关部门核发的合格有效的上岗资格证书。</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lang w:val="en-US" w:eastAsia="zh-CN"/>
        </w:rPr>
        <w:t>4</w:t>
      </w:r>
      <w:r>
        <w:rPr>
          <w:rFonts w:hint="eastAsia"/>
          <w:highlight w:val="none"/>
        </w:rPr>
        <w:t>.5乙方必须按要求参加甲方召开的各类安全生产方面的会议。乙方必须接受甲方的监督、检查，对甲方提出的安全整改意见必须及时整改。</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lang w:val="en-US" w:eastAsia="zh-CN"/>
        </w:rPr>
        <w:t>4</w:t>
      </w:r>
      <w:r>
        <w:rPr>
          <w:rFonts w:hint="eastAsia"/>
          <w:highlight w:val="none"/>
        </w:rPr>
        <w:t>.6乙方应遵守国家和重庆市关于劳动安全，劳务用工法律法规及规章制度，保证其用工的合法性。必须按国家有关规定，为施工人员配备合格的劳动防护用品、安全用具，为施工人员办理人身保险。</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lang w:val="en-US" w:eastAsia="zh-CN"/>
        </w:rPr>
        <w:t>4</w:t>
      </w:r>
      <w:r>
        <w:rPr>
          <w:rFonts w:hint="eastAsia"/>
          <w:highlight w:val="none"/>
        </w:rPr>
        <w:t>.7 乙方应在施工范围装设或警告标志，不得超越指定的施工范围进行施工，禁止无关人员进入施工现场。</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lang w:val="en-US" w:eastAsia="zh-CN"/>
        </w:rPr>
        <w:t>4</w:t>
      </w:r>
      <w:r>
        <w:rPr>
          <w:rFonts w:hint="eastAsia"/>
          <w:highlight w:val="none"/>
        </w:rPr>
        <w:t>.8施工期间，乙方委派具有相应资质的安全人员</w:t>
      </w:r>
      <w:r>
        <w:rPr>
          <w:rFonts w:hint="eastAsia"/>
          <w:highlight w:val="none"/>
          <w:u w:val="single"/>
        </w:rPr>
        <w:t xml:space="preserve">     </w:t>
      </w:r>
      <w:r>
        <w:rPr>
          <w:rFonts w:hint="eastAsia"/>
          <w:highlight w:val="none"/>
        </w:rPr>
        <w:t>负责现场安全管理工作，及时发现和纠正施工中的不规范行为。</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lang w:val="en-US" w:eastAsia="zh-CN"/>
        </w:rPr>
      </w:pPr>
      <w:r>
        <w:rPr>
          <w:rFonts w:hint="eastAsia"/>
          <w:highlight w:val="none"/>
          <w:lang w:val="en-US" w:eastAsia="zh-CN"/>
        </w:rPr>
        <w:t>4.9施工单位必须严格按照经双方审定的排查方案严格施工，落实各项安全措施，进场施工前向甲方报备。</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rPr>
        <w:t>第</w:t>
      </w:r>
      <w:r>
        <w:rPr>
          <w:rFonts w:hint="eastAsia"/>
          <w:highlight w:val="none"/>
          <w:lang w:eastAsia="zh-CN"/>
        </w:rPr>
        <w:t>五</w:t>
      </w:r>
      <w:r>
        <w:rPr>
          <w:rFonts w:hint="eastAsia"/>
          <w:highlight w:val="none"/>
        </w:rPr>
        <w:t>条 本协议经双方法定代表人或委托代理人签字盖章后生效。</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r>
        <w:rPr>
          <w:rFonts w:hint="eastAsia"/>
          <w:highlight w:val="none"/>
        </w:rPr>
        <w:t>第</w:t>
      </w:r>
      <w:r>
        <w:rPr>
          <w:rFonts w:hint="eastAsia"/>
          <w:highlight w:val="none"/>
          <w:lang w:eastAsia="zh-CN"/>
        </w:rPr>
        <w:t>六</w:t>
      </w:r>
      <w:r>
        <w:rPr>
          <w:rFonts w:hint="eastAsia"/>
          <w:highlight w:val="none"/>
        </w:rPr>
        <w:t>条 本协议一式</w:t>
      </w:r>
      <w:r>
        <w:rPr>
          <w:rFonts w:hint="eastAsia"/>
          <w:highlight w:val="none"/>
          <w:lang w:val="en-US" w:eastAsia="zh-CN"/>
        </w:rPr>
        <w:t>肆</w:t>
      </w:r>
      <w:r>
        <w:rPr>
          <w:rFonts w:hint="eastAsia"/>
          <w:highlight w:val="none"/>
        </w:rPr>
        <w:t>份，甲乙双方各执</w:t>
      </w:r>
      <w:r>
        <w:rPr>
          <w:rFonts w:hint="eastAsia"/>
          <w:highlight w:val="none"/>
          <w:lang w:val="en-US" w:eastAsia="zh-CN"/>
        </w:rPr>
        <w:t>贰</w:t>
      </w:r>
      <w:r>
        <w:rPr>
          <w:rFonts w:hint="eastAsia"/>
          <w:highlight w:val="none"/>
        </w:rPr>
        <w:t>份，自盖章之日起生效。</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highlight w:val="none"/>
        </w:rPr>
      </w:pP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highlight w:val="none"/>
        </w:rPr>
      </w:pPr>
      <w:r>
        <w:rPr>
          <w:rFonts w:hint="eastAsia"/>
          <w:highlight w:val="none"/>
        </w:rPr>
        <w:t>甲方（盖章）：           </w:t>
      </w:r>
      <w:r>
        <w:rPr>
          <w:rFonts w:hint="eastAsia"/>
          <w:highlight w:val="none"/>
          <w:lang w:val="en-US" w:eastAsia="zh-CN"/>
        </w:rPr>
        <w:t xml:space="preserve">                                    </w:t>
      </w:r>
      <w:r>
        <w:rPr>
          <w:rFonts w:hint="eastAsia"/>
          <w:highlight w:val="none"/>
        </w:rPr>
        <w:t>乙方（盖章）：</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jc w:val="center"/>
        <w:textAlignment w:val="auto"/>
        <w:outlineLvl w:val="9"/>
        <w:rPr>
          <w:rFonts w:hint="eastAsia"/>
          <w:highlight w:val="none"/>
        </w:rPr>
      </w:pP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highlight w:val="none"/>
        </w:rPr>
      </w:pPr>
      <w:r>
        <w:rPr>
          <w:rFonts w:hint="eastAsia"/>
          <w:highlight w:val="none"/>
          <w:lang w:eastAsia="zh-CN"/>
        </w:rPr>
        <w:t>经办人</w:t>
      </w:r>
      <w:r>
        <w:rPr>
          <w:rFonts w:hint="eastAsia"/>
          <w:highlight w:val="none"/>
        </w:rPr>
        <w:t xml:space="preserve">：               </w:t>
      </w:r>
      <w:r>
        <w:rPr>
          <w:rFonts w:hint="eastAsia"/>
          <w:highlight w:val="none"/>
          <w:lang w:val="en-US" w:eastAsia="zh-CN"/>
        </w:rPr>
        <w:t xml:space="preserve">                                   法人或授权委托人</w:t>
      </w:r>
      <w:r>
        <w:rPr>
          <w:rFonts w:hint="eastAsia"/>
          <w:highlight w:val="none"/>
        </w:rPr>
        <w:t>：</w:t>
      </w: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highlight w:val="none"/>
        </w:rPr>
      </w:pPr>
    </w:p>
    <w:p>
      <w:pPr>
        <w:pStyle w:val="13"/>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textAlignment w:val="auto"/>
        <w:outlineLvl w:val="9"/>
        <w:rPr>
          <w:rFonts w:hint="eastAsia" w:ascii="宋体" w:hAnsi="宋体" w:cs="宋体"/>
          <w:b/>
          <w:kern w:val="0"/>
          <w:sz w:val="36"/>
          <w:szCs w:val="36"/>
          <w:highlight w:val="none"/>
        </w:rPr>
      </w:pPr>
      <w:r>
        <w:rPr>
          <w:rFonts w:hint="eastAsia"/>
          <w:highlight w:val="none"/>
        </w:rPr>
        <w:t xml:space="preserve">                                     </w:t>
      </w:r>
      <w:r>
        <w:rPr>
          <w:rFonts w:hint="eastAsia"/>
          <w:highlight w:val="none"/>
          <w:lang w:val="en-US" w:eastAsia="zh-CN"/>
        </w:rPr>
        <w:t xml:space="preserve">                        </w:t>
      </w:r>
      <w:r>
        <w:rPr>
          <w:rFonts w:hint="eastAsia"/>
          <w:highlight w:val="none"/>
        </w:rPr>
        <w:t>签订时间： 年  月  日</w:t>
      </w:r>
      <w:bookmarkStart w:id="1" w:name="_Toc29869_WPSOffice_Level1"/>
      <w:bookmarkStart w:id="2" w:name="_Toc487631125"/>
      <w:bookmarkStart w:id="3" w:name="_Toc5316"/>
      <w:bookmarkStart w:id="4" w:name="_Toc430206084"/>
    </w:p>
    <w:bookmarkEnd w:id="1"/>
    <w:bookmarkEnd w:id="2"/>
    <w:bookmarkEnd w:id="3"/>
    <w:bookmarkEnd w:id="4"/>
    <w:p>
      <w:pPr>
        <w:spacing w:line="560" w:lineRule="exact"/>
        <w:jc w:val="center"/>
        <w:rPr>
          <w:rFonts w:ascii="宋体" w:hAnsi="宋体" w:cs="宋体"/>
          <w:b/>
          <w:kern w:val="0"/>
          <w:sz w:val="36"/>
          <w:szCs w:val="36"/>
        </w:rPr>
      </w:pPr>
      <w:r>
        <w:rPr>
          <w:rFonts w:hint="eastAsia" w:ascii="宋体" w:hAnsi="宋体" w:cs="宋体"/>
          <w:b/>
          <w:kern w:val="0"/>
          <w:sz w:val="36"/>
          <w:szCs w:val="36"/>
        </w:rPr>
        <w:t>第三章  工程量清单</w:t>
      </w:r>
    </w:p>
    <w:p>
      <w:pPr>
        <w:spacing w:line="360" w:lineRule="auto"/>
        <w:ind w:firstLine="480" w:firstLineChars="200"/>
        <w:rPr>
          <w:rFonts w:hint="eastAsia" w:ascii="宋体" w:hAnsi="宋体"/>
          <w:sz w:val="24"/>
        </w:rPr>
      </w:pPr>
      <w:r>
        <w:rPr>
          <w:rFonts w:hint="eastAsia" w:ascii="宋体" w:hAnsi="宋体"/>
          <w:sz w:val="24"/>
        </w:rPr>
        <w:t>详见附件</w:t>
      </w:r>
    </w:p>
    <w:p>
      <w:pPr>
        <w:overflowPunct w:val="0"/>
        <w:autoSpaceDE w:val="0"/>
        <w:autoSpaceDN w:val="0"/>
        <w:adjustRightInd w:val="0"/>
        <w:snapToGrid w:val="0"/>
        <w:spacing w:line="360" w:lineRule="auto"/>
        <w:jc w:val="center"/>
        <w:rPr>
          <w:rFonts w:ascii="宋体" w:hAnsi="宋体"/>
          <w:szCs w:val="24"/>
        </w:rPr>
      </w:pPr>
      <w:r>
        <w:rPr>
          <w:b/>
          <w:kern w:val="0"/>
          <w:sz w:val="32"/>
          <w:szCs w:val="32"/>
        </w:rPr>
        <w:br w:type="page"/>
      </w:r>
      <w:r>
        <w:rPr>
          <w:rFonts w:hint="eastAsia" w:ascii="宋体" w:hAnsi="宋体"/>
          <w:b/>
          <w:sz w:val="44"/>
          <w:szCs w:val="44"/>
        </w:rPr>
        <w:t>第四章 竞选文件格式</w:t>
      </w: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tabs>
          <w:tab w:val="left" w:pos="3395"/>
          <w:tab w:val="left" w:pos="5940"/>
        </w:tabs>
        <w:autoSpaceDE w:val="0"/>
        <w:autoSpaceDN w:val="0"/>
        <w:adjustRightInd w:val="0"/>
        <w:snapToGrid w:val="0"/>
        <w:spacing w:line="360" w:lineRule="auto"/>
        <w:jc w:val="left"/>
        <w:rPr>
          <w:rFonts w:hint="eastAsia" w:ascii="宋体" w:hAnsi="宋体" w:cs="MingLiU"/>
          <w:b/>
          <w:kern w:val="0"/>
          <w:sz w:val="28"/>
          <w:szCs w:val="28"/>
        </w:rPr>
      </w:pPr>
      <w:r>
        <w:rPr>
          <w:rFonts w:hint="eastAsia" w:ascii="仿宋_GB2312" w:hAnsi="宋体" w:eastAsia="仿宋_GB2312"/>
          <w:b/>
          <w:kern w:val="0"/>
          <w:sz w:val="28"/>
          <w:szCs w:val="28"/>
          <w:u w:val="single"/>
        </w:rPr>
        <w:br w:type="page"/>
      </w:r>
      <w:r>
        <w:rPr>
          <w:rFonts w:hint="eastAsia" w:ascii="宋体" w:hAnsi="宋体"/>
          <w:b/>
          <w:kern w:val="0"/>
          <w:sz w:val="28"/>
          <w:szCs w:val="28"/>
          <w:u w:val="single"/>
        </w:rPr>
        <w:tab/>
      </w:r>
      <w:r>
        <w:rPr>
          <w:rFonts w:hint="eastAsia" w:ascii="宋体" w:hAnsi="宋体" w:cs="MingLiU"/>
          <w:b/>
          <w:w w:val="198"/>
          <w:kern w:val="0"/>
          <w:sz w:val="28"/>
          <w:szCs w:val="28"/>
          <w:u w:val="single"/>
        </w:rPr>
        <w:t xml:space="preserve">            </w:t>
      </w:r>
      <w:r>
        <w:rPr>
          <w:rFonts w:hint="eastAsia" w:ascii="宋体" w:hAnsi="宋体"/>
          <w:b/>
          <w:kern w:val="0"/>
          <w:sz w:val="28"/>
          <w:szCs w:val="28"/>
          <w:u w:val="single"/>
        </w:rPr>
        <w:t xml:space="preserve"> </w:t>
      </w:r>
      <w:r>
        <w:rPr>
          <w:rFonts w:hint="eastAsia" w:ascii="宋体" w:hAnsi="宋体" w:cs="MingLiU"/>
          <w:b/>
          <w:w w:val="99"/>
          <w:kern w:val="0"/>
          <w:sz w:val="28"/>
          <w:szCs w:val="28"/>
        </w:rPr>
        <w:t>（项目名称</w:t>
      </w:r>
      <w:r>
        <w:rPr>
          <w:rFonts w:hint="eastAsia" w:ascii="宋体" w:hAnsi="宋体" w:cs="MingLiU"/>
          <w:b/>
          <w:spacing w:val="1"/>
          <w:w w:val="99"/>
          <w:kern w:val="0"/>
          <w:sz w:val="28"/>
          <w:szCs w:val="28"/>
        </w:rPr>
        <w:t>）</w:t>
      </w: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r>
        <w:rPr>
          <w:rFonts w:hint="eastAsia" w:ascii="宋体" w:hAnsi="宋体" w:cs="MingLiU"/>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cs="MingLiU"/>
          <w:b/>
          <w:kern w:val="0"/>
          <w:sz w:val="84"/>
          <w:szCs w:val="84"/>
        </w:rPr>
      </w:pPr>
      <w:r>
        <w:rPr>
          <w:rFonts w:hint="eastAsia" w:ascii="宋体" w:hAnsi="宋体" w:cs="MingLiU"/>
          <w:b/>
          <w:kern w:val="0"/>
          <w:sz w:val="84"/>
          <w:szCs w:val="84"/>
        </w:rPr>
        <w:t>比选申请文件</w:t>
      </w:r>
    </w:p>
    <w:p>
      <w:pPr>
        <w:autoSpaceDE w:val="0"/>
        <w:autoSpaceDN w:val="0"/>
        <w:adjustRightInd w:val="0"/>
        <w:snapToGrid w:val="0"/>
        <w:spacing w:line="360" w:lineRule="auto"/>
        <w:jc w:val="left"/>
        <w:rPr>
          <w:rFonts w:hint="eastAsia" w:ascii="宋体" w:hAnsi="宋体" w:cs="MingLiU"/>
          <w:kern w:val="0"/>
          <w:sz w:val="16"/>
          <w:szCs w:val="16"/>
        </w:rPr>
      </w:pPr>
    </w:p>
    <w:p>
      <w:pPr>
        <w:autoSpaceDE w:val="0"/>
        <w:autoSpaceDN w:val="0"/>
        <w:adjustRightInd w:val="0"/>
        <w:snapToGrid w:val="0"/>
        <w:spacing w:line="360" w:lineRule="auto"/>
        <w:jc w:val="center"/>
        <w:rPr>
          <w:rFonts w:hint="eastAsia" w:ascii="宋体" w:hAnsi="宋体" w:cs="MingLiU"/>
          <w:b/>
          <w:kern w:val="0"/>
          <w:sz w:val="36"/>
          <w:szCs w:val="36"/>
        </w:rPr>
      </w:pPr>
      <w:r>
        <w:rPr>
          <w:rFonts w:hint="eastAsia" w:ascii="宋体" w:hAnsi="宋体" w:cs="MingLiU"/>
          <w:b/>
          <w:kern w:val="0"/>
          <w:sz w:val="36"/>
          <w:szCs w:val="36"/>
        </w:rPr>
        <w:t>比选申请函部分</w:t>
      </w:r>
    </w:p>
    <w:p>
      <w:pPr>
        <w:autoSpaceDE w:val="0"/>
        <w:autoSpaceDN w:val="0"/>
        <w:adjustRightInd w:val="0"/>
        <w:snapToGrid w:val="0"/>
        <w:spacing w:line="360" w:lineRule="auto"/>
        <w:jc w:val="left"/>
        <w:rPr>
          <w:rFonts w:hint="eastAsia" w:ascii="宋体" w:hAnsi="宋体" w:cs="MingLiU"/>
          <w:b/>
          <w:kern w:val="0"/>
          <w:sz w:val="20"/>
        </w:rPr>
      </w:pPr>
    </w:p>
    <w:p>
      <w:pPr>
        <w:autoSpaceDE w:val="0"/>
        <w:autoSpaceDN w:val="0"/>
        <w:adjustRightInd w:val="0"/>
        <w:snapToGrid w:val="0"/>
        <w:spacing w:line="360" w:lineRule="auto"/>
        <w:jc w:val="left"/>
        <w:rPr>
          <w:rFonts w:hint="eastAsia" w:ascii="宋体" w:hAnsi="宋体" w:cs="MingLiU"/>
          <w:b/>
          <w:kern w:val="0"/>
          <w:sz w:val="20"/>
        </w:rPr>
      </w:pPr>
    </w:p>
    <w:p>
      <w:pPr>
        <w:autoSpaceDE w:val="0"/>
        <w:autoSpaceDN w:val="0"/>
        <w:adjustRightInd w:val="0"/>
        <w:snapToGrid w:val="0"/>
        <w:spacing w:line="360" w:lineRule="auto"/>
        <w:jc w:val="left"/>
        <w:rPr>
          <w:rFonts w:hint="eastAsia" w:ascii="宋体" w:hAnsi="宋体" w:cs="MingLiU"/>
          <w:b/>
          <w:kern w:val="0"/>
          <w:sz w:val="20"/>
        </w:rPr>
      </w:pPr>
    </w:p>
    <w:p>
      <w:pPr>
        <w:autoSpaceDE w:val="0"/>
        <w:autoSpaceDN w:val="0"/>
        <w:adjustRightInd w:val="0"/>
        <w:snapToGrid w:val="0"/>
        <w:spacing w:line="360" w:lineRule="auto"/>
        <w:jc w:val="left"/>
        <w:rPr>
          <w:rFonts w:hint="eastAsia" w:ascii="宋体" w:hAnsi="宋体" w:cs="MingLiU"/>
          <w:b/>
          <w:kern w:val="0"/>
          <w:sz w:val="20"/>
        </w:rPr>
      </w:pPr>
    </w:p>
    <w:p>
      <w:pPr>
        <w:autoSpaceDE w:val="0"/>
        <w:autoSpaceDN w:val="0"/>
        <w:adjustRightInd w:val="0"/>
        <w:snapToGrid w:val="0"/>
        <w:spacing w:line="360" w:lineRule="auto"/>
        <w:jc w:val="left"/>
        <w:rPr>
          <w:rFonts w:hint="eastAsia" w:ascii="宋体" w:hAnsi="宋体" w:cs="MingLiU"/>
          <w:b/>
          <w:kern w:val="0"/>
          <w:sz w:val="20"/>
        </w:rPr>
      </w:pPr>
    </w:p>
    <w:p>
      <w:pPr>
        <w:autoSpaceDE w:val="0"/>
        <w:autoSpaceDN w:val="0"/>
        <w:adjustRightInd w:val="0"/>
        <w:snapToGrid w:val="0"/>
        <w:spacing w:line="360" w:lineRule="auto"/>
        <w:jc w:val="left"/>
        <w:rPr>
          <w:rFonts w:hint="eastAsia" w:ascii="宋体" w:hAnsi="宋体" w:cs="MingLiU"/>
          <w:b/>
          <w:kern w:val="0"/>
          <w:sz w:val="20"/>
        </w:rPr>
      </w:pPr>
    </w:p>
    <w:p>
      <w:pPr>
        <w:autoSpaceDE w:val="0"/>
        <w:autoSpaceDN w:val="0"/>
        <w:adjustRightInd w:val="0"/>
        <w:snapToGrid w:val="0"/>
        <w:spacing w:line="360" w:lineRule="auto"/>
        <w:jc w:val="left"/>
        <w:rPr>
          <w:rFonts w:hint="eastAsia" w:ascii="宋体" w:hAnsi="宋体" w:cs="MingLiU"/>
          <w:b/>
          <w:kern w:val="0"/>
          <w:sz w:val="20"/>
        </w:rPr>
      </w:pPr>
    </w:p>
    <w:p>
      <w:pPr>
        <w:autoSpaceDE w:val="0"/>
        <w:autoSpaceDN w:val="0"/>
        <w:adjustRightInd w:val="0"/>
        <w:snapToGrid w:val="0"/>
        <w:spacing w:line="360" w:lineRule="auto"/>
        <w:jc w:val="left"/>
        <w:rPr>
          <w:rFonts w:hint="eastAsia" w:ascii="宋体" w:hAnsi="宋体" w:cs="MingLiU"/>
          <w:b/>
          <w:kern w:val="0"/>
          <w:sz w:val="20"/>
        </w:rPr>
      </w:pPr>
    </w:p>
    <w:p>
      <w:pPr>
        <w:autoSpaceDE w:val="0"/>
        <w:autoSpaceDN w:val="0"/>
        <w:adjustRightInd w:val="0"/>
        <w:snapToGrid w:val="0"/>
        <w:spacing w:line="360" w:lineRule="auto"/>
        <w:jc w:val="left"/>
        <w:rPr>
          <w:rFonts w:hint="eastAsia" w:ascii="宋体" w:hAnsi="宋体" w:cs="MingLiU"/>
          <w:b/>
          <w:kern w:val="0"/>
          <w:sz w:val="20"/>
        </w:rPr>
      </w:pPr>
    </w:p>
    <w:p>
      <w:pPr>
        <w:tabs>
          <w:tab w:val="left" w:pos="6080"/>
          <w:tab w:val="left" w:pos="6640"/>
        </w:tabs>
        <w:autoSpaceDE w:val="0"/>
        <w:autoSpaceDN w:val="0"/>
        <w:adjustRightInd w:val="0"/>
        <w:snapToGrid w:val="0"/>
        <w:spacing w:line="360" w:lineRule="auto"/>
        <w:jc w:val="center"/>
        <w:rPr>
          <w:rFonts w:hint="eastAsia" w:ascii="宋体" w:hAnsi="宋体"/>
          <w:b/>
          <w:w w:val="99"/>
          <w:kern w:val="0"/>
          <w:sz w:val="28"/>
          <w:szCs w:val="28"/>
        </w:rPr>
      </w:pPr>
      <w:r>
        <w:rPr>
          <w:rFonts w:hint="eastAsia" w:ascii="宋体" w:hAnsi="宋体" w:cs="MingLiU"/>
          <w:b/>
          <w:w w:val="99"/>
          <w:kern w:val="0"/>
          <w:sz w:val="28"/>
          <w:szCs w:val="28"/>
        </w:rPr>
        <w:t>比选申请人</w:t>
      </w:r>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（盖单位法人章）</w:t>
      </w:r>
    </w:p>
    <w:p>
      <w:pPr>
        <w:tabs>
          <w:tab w:val="left" w:pos="6080"/>
          <w:tab w:val="left" w:pos="664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cs="MingLiU"/>
          <w:kern w:val="0"/>
          <w:sz w:val="24"/>
          <w:szCs w:val="21"/>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日</w:t>
      </w:r>
    </w:p>
    <w:p>
      <w:pPr>
        <w:autoSpaceDE w:val="0"/>
        <w:autoSpaceDN w:val="0"/>
        <w:adjustRightInd w:val="0"/>
        <w:snapToGrid w:val="0"/>
        <w:spacing w:line="360" w:lineRule="auto"/>
        <w:jc w:val="center"/>
        <w:rPr>
          <w:rFonts w:hint="eastAsia" w:ascii="宋体" w:hAnsi="宋体" w:cs="MingLiU"/>
          <w:b/>
          <w:kern w:val="0"/>
          <w:sz w:val="32"/>
          <w:szCs w:val="32"/>
        </w:rPr>
      </w:pPr>
      <w:r>
        <w:rPr>
          <w:rFonts w:hint="eastAsia" w:ascii="宋体" w:hAnsi="宋体" w:cs="MingLiU"/>
          <w:b/>
          <w:kern w:val="0"/>
          <w:sz w:val="32"/>
          <w:szCs w:val="32"/>
        </w:rPr>
        <w:br w:type="page"/>
      </w:r>
      <w:r>
        <w:rPr>
          <w:rFonts w:hint="eastAsia" w:ascii="宋体" w:hAnsi="宋体" w:cs="MingLiU"/>
          <w:b/>
          <w:kern w:val="0"/>
          <w:sz w:val="32"/>
          <w:szCs w:val="32"/>
        </w:rPr>
        <w:t>目     录</w:t>
      </w:r>
    </w:p>
    <w:p>
      <w:pPr>
        <w:autoSpaceDE w:val="0"/>
        <w:autoSpaceDN w:val="0"/>
        <w:adjustRightInd w:val="0"/>
        <w:snapToGrid w:val="0"/>
        <w:spacing w:line="360" w:lineRule="auto"/>
        <w:jc w:val="left"/>
        <w:rPr>
          <w:rFonts w:hint="eastAsia" w:ascii="宋体" w:hAnsi="宋体" w:cs="MingLiU"/>
          <w:kern w:val="0"/>
          <w:sz w:val="24"/>
          <w:szCs w:val="21"/>
        </w:rPr>
      </w:pPr>
    </w:p>
    <w:p>
      <w:pPr>
        <w:autoSpaceDE w:val="0"/>
        <w:autoSpaceDN w:val="0"/>
        <w:adjustRightInd w:val="0"/>
        <w:spacing w:line="360" w:lineRule="auto"/>
        <w:ind w:right="-20"/>
        <w:jc w:val="left"/>
        <w:rPr>
          <w:rFonts w:hint="eastAsia" w:ascii="宋体" w:hAnsi="宋体" w:cs="MingLiU"/>
          <w:kern w:val="0"/>
          <w:sz w:val="24"/>
        </w:rPr>
      </w:pPr>
      <w:r>
        <w:rPr>
          <w:rFonts w:hint="eastAsia" w:ascii="宋体" w:hAnsi="宋体" w:cs="MingLiU"/>
          <w:kern w:val="0"/>
          <w:sz w:val="24"/>
        </w:rPr>
        <w:t>（一）比选申请函</w:t>
      </w:r>
    </w:p>
    <w:p>
      <w:pPr>
        <w:autoSpaceDE w:val="0"/>
        <w:autoSpaceDN w:val="0"/>
        <w:adjustRightInd w:val="0"/>
        <w:spacing w:line="360" w:lineRule="auto"/>
        <w:ind w:left="360" w:right="-20" w:hanging="360" w:hangingChars="150"/>
        <w:rPr>
          <w:rFonts w:hint="eastAsia" w:ascii="宋体" w:hAnsi="宋体" w:cs="MingLiU"/>
          <w:kern w:val="0"/>
          <w:sz w:val="24"/>
        </w:rPr>
      </w:pPr>
      <w:r>
        <w:rPr>
          <w:rFonts w:hint="eastAsia" w:ascii="宋体" w:hAnsi="宋体" w:cs="MingLiU"/>
          <w:kern w:val="0"/>
          <w:sz w:val="24"/>
        </w:rPr>
        <w:t>（二）法定代表人身份证明及授权委托书</w:t>
      </w:r>
    </w:p>
    <w:p>
      <w:pPr>
        <w:autoSpaceDE w:val="0"/>
        <w:autoSpaceDN w:val="0"/>
        <w:adjustRightInd w:val="0"/>
        <w:spacing w:line="360" w:lineRule="auto"/>
        <w:ind w:left="360" w:right="-20" w:hanging="360" w:hangingChars="150"/>
        <w:rPr>
          <w:rFonts w:hint="eastAsia" w:ascii="宋体" w:hAnsi="宋体" w:cs="MingLiU"/>
          <w:kern w:val="0"/>
          <w:sz w:val="24"/>
        </w:rPr>
      </w:pPr>
    </w:p>
    <w:p>
      <w:pPr>
        <w:autoSpaceDE w:val="0"/>
        <w:autoSpaceDN w:val="0"/>
        <w:adjustRightInd w:val="0"/>
        <w:spacing w:line="360" w:lineRule="auto"/>
        <w:ind w:left="360" w:right="-20" w:hanging="360" w:hangingChars="150"/>
        <w:rPr>
          <w:rFonts w:hint="eastAsia" w:ascii="宋体" w:hAnsi="宋体" w:cs="MingLiU"/>
          <w:kern w:val="0"/>
          <w:sz w:val="24"/>
        </w:rPr>
      </w:pPr>
    </w:p>
    <w:p>
      <w:pPr>
        <w:autoSpaceDE w:val="0"/>
        <w:autoSpaceDN w:val="0"/>
        <w:adjustRightInd w:val="0"/>
        <w:spacing w:line="360" w:lineRule="auto"/>
        <w:ind w:left="360" w:right="-20" w:hanging="360" w:hangingChars="150"/>
        <w:rPr>
          <w:rFonts w:hint="eastAsia" w:ascii="宋体" w:hAnsi="宋体" w:cs="MingLiU"/>
          <w:kern w:val="0"/>
          <w:sz w:val="24"/>
        </w:rPr>
      </w:pPr>
    </w:p>
    <w:p>
      <w:pPr>
        <w:autoSpaceDE w:val="0"/>
        <w:autoSpaceDN w:val="0"/>
        <w:adjustRightInd w:val="0"/>
        <w:spacing w:line="360" w:lineRule="auto"/>
        <w:ind w:right="-20"/>
        <w:rPr>
          <w:rFonts w:hint="eastAsia" w:ascii="宋体" w:hAnsi="宋体" w:cs="MingLiU"/>
          <w:kern w:val="0"/>
          <w:sz w:val="24"/>
        </w:rPr>
      </w:pPr>
      <w:r>
        <w:rPr>
          <w:rFonts w:ascii="宋体" w:hAnsi="宋体" w:cs="MingLiU"/>
          <w:kern w:val="0"/>
          <w:sz w:val="24"/>
        </w:rPr>
        <w:br w:type="page"/>
      </w:r>
    </w:p>
    <w:p>
      <w:pPr>
        <w:autoSpaceDE w:val="0"/>
        <w:autoSpaceDN w:val="0"/>
        <w:adjustRightInd w:val="0"/>
        <w:spacing w:line="360" w:lineRule="auto"/>
        <w:ind w:right="-23"/>
        <w:jc w:val="center"/>
        <w:outlineLvl w:val="2"/>
        <w:rPr>
          <w:rFonts w:hint="eastAsia" w:ascii="宋体" w:hAnsi="宋体" w:cs="宋体"/>
          <w:b/>
          <w:bCs/>
          <w:sz w:val="32"/>
          <w:szCs w:val="32"/>
        </w:rPr>
      </w:pPr>
      <w:r>
        <w:rPr>
          <w:rFonts w:hint="eastAsia" w:ascii="宋体" w:hAnsi="宋体" w:cs="宋体"/>
          <w:b/>
          <w:bCs/>
          <w:sz w:val="32"/>
          <w:szCs w:val="32"/>
        </w:rPr>
        <w:t>（一）比选申请函</w:t>
      </w:r>
    </w:p>
    <w:p>
      <w:pPr>
        <w:autoSpaceDE w:val="0"/>
        <w:autoSpaceDN w:val="0"/>
        <w:adjustRightInd w:val="0"/>
        <w:spacing w:line="360" w:lineRule="auto"/>
        <w:ind w:left="360" w:right="-20" w:hanging="360" w:hangingChars="150"/>
        <w:rPr>
          <w:rFonts w:hint="eastAsia" w:ascii="宋体" w:hAnsi="宋体" w:cs="MingLiU"/>
          <w:kern w:val="0"/>
          <w:sz w:val="24"/>
        </w:rPr>
      </w:pPr>
    </w:p>
    <w:p>
      <w:pPr>
        <w:spacing w:line="500" w:lineRule="atLeast"/>
        <w:rPr>
          <w:rFonts w:hint="eastAsia" w:ascii="宋体" w:hAnsi="宋体" w:cs="Arial"/>
          <w:bCs/>
          <w:szCs w:val="21"/>
          <w:u w:val="single"/>
        </w:rPr>
      </w:pPr>
      <w:r>
        <w:rPr>
          <w:rFonts w:hint="eastAsia" w:ascii="宋体" w:hAnsi="宋体" w:cs="Arial"/>
          <w:b/>
          <w:bCs/>
          <w:szCs w:val="21"/>
        </w:rPr>
        <w:t>致：</w:t>
      </w:r>
      <w:r>
        <w:rPr>
          <w:rFonts w:hint="eastAsia" w:ascii="宋体" w:hAnsi="宋体" w:cs="Arial"/>
          <w:b/>
          <w:szCs w:val="21"/>
          <w:u w:val="single"/>
        </w:rPr>
        <w:t xml:space="preserve">    （比选人）              </w:t>
      </w:r>
    </w:p>
    <w:p>
      <w:pPr>
        <w:rPr>
          <w:rFonts w:hint="eastAsia" w:ascii="宋体" w:hAnsi="宋体" w:cs="Arial"/>
          <w:bCs/>
          <w:szCs w:val="21"/>
        </w:rPr>
      </w:pPr>
    </w:p>
    <w:p>
      <w:pPr>
        <w:tabs>
          <w:tab w:val="left" w:pos="2760"/>
          <w:tab w:val="left" w:pos="3520"/>
          <w:tab w:val="left" w:pos="4920"/>
          <w:tab w:val="left" w:pos="5715"/>
          <w:tab w:val="left" w:pos="6945"/>
          <w:tab w:val="left" w:pos="7980"/>
        </w:tabs>
        <w:autoSpaceDE w:val="0"/>
        <w:autoSpaceDN w:val="0"/>
        <w:adjustRightInd w:val="0"/>
        <w:spacing w:line="354" w:lineRule="auto"/>
        <w:ind w:left="120" w:leftChars="57" w:right="94" w:firstLine="420" w:firstLineChars="200"/>
        <w:rPr>
          <w:rFonts w:hint="eastAsia" w:ascii="宋体" w:hAnsi="宋体" w:cs="MingLiU"/>
          <w:snapToGrid w:val="0"/>
          <w:kern w:val="0"/>
          <w:szCs w:val="21"/>
        </w:rPr>
      </w:pPr>
      <w:r>
        <w:rPr>
          <w:rFonts w:hint="eastAsia" w:ascii="宋体" w:hAnsi="宋体"/>
          <w:snapToGrid w:val="0"/>
          <w:kern w:val="0"/>
          <w:szCs w:val="21"/>
        </w:rPr>
        <w:t>1</w:t>
      </w:r>
      <w:r>
        <w:rPr>
          <w:rFonts w:hint="eastAsia" w:ascii="宋体" w:hAnsi="宋体" w:cs="MingLiU"/>
          <w:snapToGrid w:val="0"/>
          <w:kern w:val="0"/>
          <w:szCs w:val="21"/>
        </w:rPr>
        <w:t>．我方已仔细研究了</w:t>
      </w:r>
      <w:r>
        <w:rPr>
          <w:rFonts w:hint="eastAsia" w:ascii="宋体" w:hAnsi="宋体" w:cs="MingLiU"/>
          <w:snapToGrid w:val="0"/>
          <w:w w:val="200"/>
          <w:kern w:val="0"/>
          <w:szCs w:val="21"/>
          <w:u w:val="single"/>
        </w:rPr>
        <w:t xml:space="preserve"> </w:t>
      </w:r>
      <w:r>
        <w:rPr>
          <w:rFonts w:hint="eastAsia" w:ascii="宋体" w:hAnsi="宋体"/>
          <w:snapToGrid w:val="0"/>
          <w:kern w:val="0"/>
          <w:szCs w:val="21"/>
          <w:u w:val="single"/>
        </w:rPr>
        <w:tab/>
      </w:r>
      <w:r>
        <w:rPr>
          <w:rFonts w:hint="eastAsia" w:ascii="宋体" w:hAnsi="宋体"/>
          <w:snapToGrid w:val="0"/>
          <w:kern w:val="0"/>
          <w:szCs w:val="21"/>
          <w:u w:val="single"/>
        </w:rPr>
        <w:tab/>
      </w:r>
      <w:r>
        <w:rPr>
          <w:rFonts w:hint="eastAsia" w:ascii="宋体" w:hAnsi="宋体" w:cs="MingLiU"/>
          <w:snapToGrid w:val="0"/>
          <w:kern w:val="0"/>
          <w:szCs w:val="21"/>
          <w:u w:val="single"/>
        </w:rPr>
        <w:t>（项目名称）</w:t>
      </w:r>
      <w:r>
        <w:rPr>
          <w:rFonts w:hint="eastAsia" w:ascii="宋体" w:hAnsi="宋体" w:cs="MingLiU"/>
          <w:snapToGrid w:val="0"/>
          <w:w w:val="200"/>
          <w:kern w:val="0"/>
          <w:szCs w:val="21"/>
          <w:u w:val="single"/>
        </w:rPr>
        <w:t xml:space="preserve">    </w:t>
      </w:r>
      <w:r>
        <w:rPr>
          <w:rFonts w:hint="eastAsia" w:ascii="宋体" w:hAnsi="宋体"/>
          <w:snapToGrid w:val="0"/>
          <w:kern w:val="0"/>
          <w:szCs w:val="21"/>
          <w:u w:val="single"/>
        </w:rPr>
        <w:tab/>
      </w:r>
      <w:r>
        <w:rPr>
          <w:rFonts w:hint="eastAsia" w:ascii="宋体" w:hAnsi="宋体" w:cs="MingLiU"/>
          <w:snapToGrid w:val="0"/>
          <w:kern w:val="0"/>
          <w:szCs w:val="21"/>
        </w:rPr>
        <w:t>文件的全部内容，愿意以人民币（大写）</w:t>
      </w:r>
      <w:r>
        <w:rPr>
          <w:rFonts w:hint="eastAsia" w:ascii="宋体" w:hAnsi="宋体" w:cs="MingLiU"/>
          <w:b/>
          <w:bCs/>
          <w:snapToGrid w:val="0"/>
          <w:w w:val="200"/>
          <w:kern w:val="0"/>
          <w:szCs w:val="21"/>
          <w:u w:val="single"/>
        </w:rPr>
        <w:t xml:space="preserve">      </w:t>
      </w:r>
      <w:r>
        <w:rPr>
          <w:rFonts w:hint="eastAsia" w:ascii="宋体" w:hAnsi="宋体"/>
          <w:b/>
          <w:bCs/>
          <w:snapToGrid w:val="0"/>
          <w:kern w:val="0"/>
          <w:szCs w:val="21"/>
          <w:u w:val="single"/>
        </w:rPr>
        <w:tab/>
      </w:r>
      <w:r>
        <w:rPr>
          <w:rFonts w:hint="eastAsia" w:ascii="宋体" w:hAnsi="宋体" w:cs="MingLiU"/>
          <w:b/>
          <w:bCs/>
          <w:snapToGrid w:val="0"/>
          <w:kern w:val="0"/>
          <w:szCs w:val="21"/>
        </w:rPr>
        <w:t>（¥</w:t>
      </w:r>
      <w:r>
        <w:rPr>
          <w:rFonts w:hint="eastAsia" w:ascii="宋体" w:hAnsi="宋体" w:cs="MingLiU"/>
          <w:b/>
          <w:bCs/>
          <w:snapToGrid w:val="0"/>
          <w:w w:val="200"/>
          <w:kern w:val="0"/>
          <w:szCs w:val="21"/>
          <w:u w:val="single"/>
        </w:rPr>
        <w:t xml:space="preserve">    </w:t>
      </w:r>
      <w:r>
        <w:rPr>
          <w:rFonts w:hint="eastAsia" w:ascii="宋体" w:hAnsi="宋体"/>
          <w:b/>
          <w:bCs/>
          <w:snapToGrid w:val="0"/>
          <w:kern w:val="0"/>
          <w:szCs w:val="21"/>
          <w:u w:val="single"/>
        </w:rPr>
        <w:tab/>
      </w:r>
      <w:r>
        <w:rPr>
          <w:rFonts w:hint="eastAsia" w:ascii="宋体" w:hAnsi="宋体" w:cs="MingLiU"/>
          <w:snapToGrid w:val="0"/>
          <w:kern w:val="0"/>
          <w:szCs w:val="21"/>
        </w:rPr>
        <w:t>）的比选申请总报价</w:t>
      </w:r>
      <w:r>
        <w:rPr>
          <w:rFonts w:ascii="宋体" w:hAnsi="宋体" w:cs="MingLiU"/>
          <w:snapToGrid w:val="0"/>
          <w:kern w:val="0"/>
          <w:szCs w:val="21"/>
        </w:rPr>
        <w:t>，其中安全文明施工费暂定金额为人民币</w:t>
      </w:r>
      <w:r>
        <w:rPr>
          <w:rFonts w:ascii="宋体" w:hAnsi="宋体" w:cs="MingLiU"/>
          <w:snapToGrid w:val="0"/>
          <w:kern w:val="0"/>
          <w:szCs w:val="21"/>
          <w:u w:val="single"/>
        </w:rPr>
        <w:t xml:space="preserve">        </w:t>
      </w:r>
      <w:r>
        <w:rPr>
          <w:rFonts w:ascii="宋体" w:hAnsi="宋体" w:cs="MingLiU"/>
          <w:snapToGrid w:val="0"/>
          <w:kern w:val="0"/>
          <w:szCs w:val="21"/>
        </w:rPr>
        <w:t>元</w:t>
      </w:r>
      <w:r>
        <w:rPr>
          <w:rFonts w:hint="eastAsia" w:ascii="宋体" w:hAnsi="宋体" w:cs="MingLiU"/>
          <w:snapToGrid w:val="0"/>
          <w:kern w:val="0"/>
          <w:szCs w:val="21"/>
        </w:rPr>
        <w:t>。工期</w:t>
      </w:r>
      <w:r>
        <w:rPr>
          <w:rFonts w:hint="eastAsia" w:ascii="宋体" w:hAnsi="宋体" w:cs="MingLiU"/>
          <w:snapToGrid w:val="0"/>
          <w:position w:val="-2"/>
          <w:szCs w:val="21"/>
          <w:highlight w:val="none"/>
          <w:u w:val="single"/>
          <w:lang w:val="en-US" w:eastAsia="zh-CN"/>
        </w:rPr>
        <w:t xml:space="preserve">   </w:t>
      </w:r>
      <w:r>
        <w:rPr>
          <w:rFonts w:hint="eastAsia" w:ascii="宋体" w:hAnsi="宋体" w:cs="MingLiU"/>
          <w:snapToGrid w:val="0"/>
          <w:position w:val="-2"/>
          <w:szCs w:val="21"/>
          <w:highlight w:val="none"/>
          <w:lang w:val="en-US" w:eastAsia="zh-CN"/>
        </w:rPr>
        <w:t>天</w:t>
      </w:r>
      <w:r>
        <w:rPr>
          <w:rFonts w:hint="eastAsia" w:ascii="宋体" w:hAnsi="宋体" w:cs="MingLiU"/>
          <w:snapToGrid w:val="0"/>
          <w:position w:val="-2"/>
          <w:szCs w:val="21"/>
          <w:highlight w:val="none"/>
        </w:rPr>
        <w:t>。</w:t>
      </w:r>
      <w:r>
        <w:rPr>
          <w:rFonts w:ascii="宋体" w:hAnsi="宋体"/>
          <w:snapToGrid w:val="0"/>
          <w:kern w:val="0"/>
          <w:szCs w:val="21"/>
        </w:rPr>
        <w:t>按合同约定实施和完成承包工程，修补工程中的任何缺陷</w:t>
      </w:r>
      <w:r>
        <w:rPr>
          <w:rFonts w:hint="eastAsia" w:ascii="宋体" w:hAnsi="宋体" w:cs="MingLiU"/>
          <w:snapToGrid w:val="0"/>
          <w:kern w:val="0"/>
          <w:szCs w:val="21"/>
        </w:rPr>
        <w:t>，工程质量达到</w:t>
      </w:r>
      <w:r>
        <w:rPr>
          <w:rFonts w:hint="eastAsia" w:ascii="宋体" w:hAnsi="宋体" w:cs="MingLiU"/>
          <w:snapToGrid w:val="0"/>
          <w:w w:val="200"/>
          <w:kern w:val="0"/>
          <w:szCs w:val="21"/>
          <w:u w:val="single"/>
        </w:rPr>
        <w:t xml:space="preserve"> </w:t>
      </w:r>
      <w:r>
        <w:rPr>
          <w:rFonts w:hint="eastAsia" w:ascii="宋体" w:hAnsi="宋体"/>
          <w:snapToGrid w:val="0"/>
          <w:kern w:val="0"/>
          <w:szCs w:val="21"/>
          <w:u w:val="single"/>
        </w:rPr>
        <w:tab/>
      </w:r>
      <w:r>
        <w:rPr>
          <w:rFonts w:hint="eastAsia" w:ascii="宋体" w:hAnsi="宋体"/>
          <w:snapToGrid w:val="0"/>
          <w:kern w:val="0"/>
          <w:szCs w:val="21"/>
          <w:u w:val="single"/>
        </w:rPr>
        <w:tab/>
      </w:r>
      <w:r>
        <w:rPr>
          <w:rFonts w:hint="eastAsia" w:ascii="宋体" w:hAnsi="宋体"/>
          <w:snapToGrid w:val="0"/>
          <w:kern w:val="0"/>
          <w:szCs w:val="21"/>
        </w:rPr>
        <w:t xml:space="preserve"> </w:t>
      </w:r>
      <w:r>
        <w:rPr>
          <w:rFonts w:hint="eastAsia" w:ascii="宋体" w:hAnsi="宋体" w:cs="MingLiU"/>
          <w:snapToGrid w:val="0"/>
          <w:kern w:val="0"/>
          <w:szCs w:val="21"/>
        </w:rPr>
        <w:t>。</w:t>
      </w:r>
    </w:p>
    <w:p>
      <w:pPr>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2</w:t>
      </w:r>
      <w:r>
        <w:rPr>
          <w:rFonts w:hint="eastAsia" w:ascii="宋体" w:hAnsi="宋体"/>
          <w:snapToGrid w:val="0"/>
          <w:kern w:val="0"/>
          <w:szCs w:val="21"/>
        </w:rPr>
        <w:t xml:space="preserve">. </w:t>
      </w:r>
      <w:r>
        <w:rPr>
          <w:rFonts w:ascii="宋体" w:hAnsi="宋体"/>
          <w:snapToGrid w:val="0"/>
          <w:kern w:val="0"/>
          <w:szCs w:val="21"/>
        </w:rPr>
        <w:t>我方承诺在</w:t>
      </w:r>
      <w:r>
        <w:rPr>
          <w:rFonts w:hint="eastAsia" w:ascii="宋体" w:hAnsi="宋体"/>
          <w:snapToGrid w:val="0"/>
          <w:kern w:val="0"/>
          <w:szCs w:val="21"/>
        </w:rPr>
        <w:t>竞</w:t>
      </w:r>
      <w:r>
        <w:rPr>
          <w:rFonts w:ascii="宋体" w:hAnsi="宋体"/>
          <w:snapToGrid w:val="0"/>
          <w:kern w:val="0"/>
          <w:szCs w:val="21"/>
        </w:rPr>
        <w:t>标有效期内不修改、撤销</w:t>
      </w:r>
      <w:r>
        <w:rPr>
          <w:rFonts w:hint="eastAsia" w:ascii="宋体" w:hAnsi="宋体"/>
          <w:snapToGrid w:val="0"/>
          <w:kern w:val="0"/>
          <w:szCs w:val="21"/>
        </w:rPr>
        <w:t>竞标文件</w:t>
      </w:r>
      <w:r>
        <w:rPr>
          <w:rFonts w:ascii="宋体" w:hAnsi="宋体"/>
          <w:snapToGrid w:val="0"/>
          <w:kern w:val="0"/>
          <w:szCs w:val="21"/>
        </w:rPr>
        <w:t>。</w:t>
      </w:r>
    </w:p>
    <w:p>
      <w:pPr>
        <w:tabs>
          <w:tab w:val="left" w:pos="2730"/>
          <w:tab w:val="left" w:pos="7980"/>
        </w:tabs>
        <w:autoSpaceDE w:val="0"/>
        <w:autoSpaceDN w:val="0"/>
        <w:adjustRightInd w:val="0"/>
        <w:spacing w:line="360" w:lineRule="auto"/>
        <w:ind w:firstLine="420" w:firstLineChars="200"/>
        <w:jc w:val="left"/>
        <w:rPr>
          <w:rFonts w:ascii="宋体" w:hAnsi="宋体"/>
          <w:snapToGrid w:val="0"/>
          <w:kern w:val="0"/>
          <w:sz w:val="10"/>
          <w:szCs w:val="10"/>
        </w:rPr>
      </w:pPr>
      <w:r>
        <w:rPr>
          <w:rFonts w:ascii="宋体" w:hAnsi="宋体"/>
          <w:snapToGrid w:val="0"/>
          <w:kern w:val="0"/>
          <w:szCs w:val="21"/>
        </w:rPr>
        <w:t>3</w:t>
      </w:r>
      <w:r>
        <w:rPr>
          <w:rFonts w:hint="eastAsia" w:ascii="宋体" w:hAnsi="宋体"/>
          <w:snapToGrid w:val="0"/>
          <w:kern w:val="0"/>
          <w:szCs w:val="21"/>
        </w:rPr>
        <w:t xml:space="preserve">. </w:t>
      </w:r>
      <w:r>
        <w:rPr>
          <w:rFonts w:ascii="宋体" w:hAnsi="宋体"/>
          <w:snapToGrid w:val="0"/>
          <w:kern w:val="0"/>
          <w:szCs w:val="21"/>
        </w:rPr>
        <w:t>随同本竞标函提交</w:t>
      </w:r>
      <w:r>
        <w:rPr>
          <w:rFonts w:hint="eastAsia" w:ascii="宋体" w:hAnsi="宋体"/>
          <w:snapToGrid w:val="0"/>
          <w:kern w:val="0"/>
          <w:szCs w:val="21"/>
        </w:rPr>
        <w:t>竞标保证金</w:t>
      </w:r>
      <w:r>
        <w:rPr>
          <w:rFonts w:ascii="宋体" w:hAnsi="宋体"/>
          <w:snapToGrid w:val="0"/>
          <w:kern w:val="0"/>
          <w:szCs w:val="21"/>
        </w:rPr>
        <w:t>一份，金额为人民币（大写）</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u w:val="single"/>
        </w:rPr>
        <w:t xml:space="preserve">   </w:t>
      </w:r>
      <w:r>
        <w:rPr>
          <w:rFonts w:hint="eastAsia" w:ascii="宋体" w:hAnsi="宋体"/>
          <w:snapToGrid w:val="0"/>
          <w:kern w:val="0"/>
          <w:szCs w:val="21"/>
        </w:rPr>
        <w:t>元</w:t>
      </w:r>
      <w:r>
        <w:rPr>
          <w:rFonts w:ascii="宋体" w:hAnsi="宋体"/>
          <w:snapToGrid w:val="0"/>
          <w:kern w:val="0"/>
          <w:szCs w:val="21"/>
        </w:rPr>
        <w:t>）。</w:t>
      </w:r>
      <w:r>
        <w:rPr>
          <w:rFonts w:hint="eastAsia" w:ascii="宋体" w:hAnsi="宋体"/>
          <w:snapToGrid w:val="0"/>
          <w:kern w:val="0"/>
          <w:szCs w:val="21"/>
        </w:rPr>
        <w:t>竞标保证金</w:t>
      </w:r>
      <w:r>
        <w:rPr>
          <w:rFonts w:ascii="宋体" w:hAnsi="宋体"/>
          <w:snapToGrid w:val="0"/>
          <w:kern w:val="0"/>
          <w:szCs w:val="21"/>
        </w:rPr>
        <w:t>有限期与竞标有限期一致，在此期间，若我方违反招竞标有关法律、法规及本</w:t>
      </w:r>
      <w:r>
        <w:rPr>
          <w:rFonts w:hint="eastAsia" w:ascii="宋体" w:hAnsi="宋体"/>
          <w:snapToGrid w:val="0"/>
          <w:kern w:val="0"/>
          <w:szCs w:val="21"/>
        </w:rPr>
        <w:t>竞争性比选文件</w:t>
      </w:r>
      <w:r>
        <w:rPr>
          <w:rFonts w:ascii="宋体" w:hAnsi="宋体"/>
          <w:snapToGrid w:val="0"/>
          <w:kern w:val="0"/>
          <w:szCs w:val="21"/>
        </w:rPr>
        <w:t>的相关规定，</w:t>
      </w:r>
      <w:r>
        <w:rPr>
          <w:rFonts w:hint="eastAsia" w:ascii="宋体" w:hAnsi="宋体"/>
          <w:snapToGrid w:val="0"/>
          <w:kern w:val="0"/>
          <w:szCs w:val="21"/>
        </w:rPr>
        <w:t>竞标保证金</w:t>
      </w:r>
      <w:r>
        <w:rPr>
          <w:rFonts w:ascii="宋体" w:hAnsi="宋体"/>
          <w:snapToGrid w:val="0"/>
          <w:kern w:val="0"/>
          <w:szCs w:val="21"/>
        </w:rPr>
        <w:t>的受益人为</w:t>
      </w:r>
      <w:r>
        <w:rPr>
          <w:rFonts w:hint="eastAsia" w:ascii="宋体" w:hAnsi="宋体"/>
          <w:snapToGrid w:val="0"/>
          <w:kern w:val="0"/>
          <w:szCs w:val="21"/>
        </w:rPr>
        <w:t>比选人</w:t>
      </w:r>
      <w:r>
        <w:rPr>
          <w:rFonts w:ascii="宋体" w:hAnsi="宋体"/>
          <w:snapToGrid w:val="0"/>
          <w:kern w:val="0"/>
          <w:szCs w:val="21"/>
        </w:rPr>
        <w:t>。</w:t>
      </w:r>
    </w:p>
    <w:p>
      <w:pPr>
        <w:autoSpaceDE w:val="0"/>
        <w:autoSpaceDN w:val="0"/>
        <w:adjustRightInd w:val="0"/>
        <w:spacing w:line="360" w:lineRule="auto"/>
        <w:ind w:firstLine="420" w:firstLineChars="200"/>
        <w:rPr>
          <w:rFonts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 xml:space="preserve">. </w:t>
      </w:r>
      <w:r>
        <w:rPr>
          <w:rFonts w:ascii="宋体" w:hAnsi="宋体"/>
          <w:snapToGrid w:val="0"/>
          <w:kern w:val="0"/>
          <w:szCs w:val="21"/>
        </w:rPr>
        <w:t>如我方</w:t>
      </w:r>
      <w:r>
        <w:rPr>
          <w:rFonts w:hint="eastAsia" w:ascii="宋体" w:hAnsi="宋体"/>
          <w:snapToGrid w:val="0"/>
          <w:kern w:val="0"/>
          <w:szCs w:val="21"/>
        </w:rPr>
        <w:t>中标</w:t>
      </w:r>
      <w:r>
        <w:rPr>
          <w:rFonts w:ascii="宋体" w:hAnsi="宋体"/>
          <w:snapToGrid w:val="0"/>
          <w:kern w:val="0"/>
          <w:szCs w:val="21"/>
        </w:rPr>
        <w:t>：</w:t>
      </w:r>
    </w:p>
    <w:p>
      <w:pPr>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（1）我方承诺在收到</w:t>
      </w:r>
      <w:r>
        <w:rPr>
          <w:rFonts w:hint="eastAsia" w:ascii="宋体" w:hAnsi="宋体"/>
          <w:snapToGrid w:val="0"/>
          <w:kern w:val="0"/>
          <w:szCs w:val="21"/>
        </w:rPr>
        <w:t>中标通知书</w:t>
      </w:r>
      <w:r>
        <w:rPr>
          <w:rFonts w:ascii="宋体" w:hAnsi="宋体"/>
          <w:snapToGrid w:val="0"/>
          <w:kern w:val="0"/>
          <w:szCs w:val="21"/>
        </w:rPr>
        <w:t>后，在</w:t>
      </w:r>
      <w:r>
        <w:rPr>
          <w:rFonts w:hint="eastAsia" w:ascii="宋体" w:hAnsi="宋体"/>
          <w:snapToGrid w:val="0"/>
          <w:kern w:val="0"/>
          <w:szCs w:val="21"/>
        </w:rPr>
        <w:t>中标通知书</w:t>
      </w:r>
      <w:r>
        <w:rPr>
          <w:rFonts w:ascii="宋体" w:hAnsi="宋体"/>
          <w:snapToGrid w:val="0"/>
          <w:kern w:val="0"/>
          <w:szCs w:val="21"/>
        </w:rPr>
        <w:t>规定的期限内与你方签订合同。</w:t>
      </w:r>
    </w:p>
    <w:p>
      <w:pPr>
        <w:autoSpaceDE w:val="0"/>
        <w:autoSpaceDN w:val="0"/>
        <w:adjustRightInd w:val="0"/>
        <w:spacing w:line="360" w:lineRule="auto"/>
        <w:ind w:firstLine="420" w:firstLineChars="200"/>
        <w:rPr>
          <w:rFonts w:ascii="宋体" w:hAnsi="宋体"/>
          <w:snapToGrid w:val="0"/>
          <w:kern w:val="0"/>
          <w:sz w:val="10"/>
          <w:szCs w:val="10"/>
        </w:rPr>
      </w:pPr>
      <w:r>
        <w:rPr>
          <w:rFonts w:ascii="宋体" w:hAnsi="宋体"/>
          <w:snapToGrid w:val="0"/>
          <w:kern w:val="0"/>
          <w:szCs w:val="21"/>
        </w:rPr>
        <w:t>（2）随同本竞标函递交的竞标函附录属于合同文件的组成部分。</w:t>
      </w:r>
    </w:p>
    <w:p>
      <w:pPr>
        <w:autoSpaceDE w:val="0"/>
        <w:autoSpaceDN w:val="0"/>
        <w:adjustRightInd w:val="0"/>
        <w:spacing w:line="360" w:lineRule="auto"/>
        <w:ind w:firstLine="420" w:firstLineChars="200"/>
        <w:rPr>
          <w:rFonts w:hint="eastAsia" w:ascii="宋体" w:hAnsi="宋体"/>
          <w:snapToGrid w:val="0"/>
          <w:kern w:val="0"/>
          <w:szCs w:val="21"/>
        </w:rPr>
      </w:pPr>
      <w:r>
        <w:rPr>
          <w:rFonts w:ascii="宋体" w:hAnsi="宋体"/>
          <w:snapToGrid w:val="0"/>
          <w:kern w:val="0"/>
          <w:szCs w:val="21"/>
        </w:rPr>
        <w:t>（3）我方承诺按照</w:t>
      </w:r>
      <w:r>
        <w:rPr>
          <w:rFonts w:hint="eastAsia" w:ascii="宋体" w:hAnsi="宋体"/>
          <w:snapToGrid w:val="0"/>
          <w:kern w:val="0"/>
          <w:szCs w:val="21"/>
        </w:rPr>
        <w:t>竞争性比选文件</w:t>
      </w:r>
      <w:r>
        <w:rPr>
          <w:rFonts w:ascii="宋体" w:hAnsi="宋体"/>
          <w:snapToGrid w:val="0"/>
          <w:kern w:val="0"/>
          <w:szCs w:val="21"/>
        </w:rPr>
        <w:t>规定向你方递交履约担保。</w:t>
      </w:r>
    </w:p>
    <w:p>
      <w:pPr>
        <w:autoSpaceDE w:val="0"/>
        <w:autoSpaceDN w:val="0"/>
        <w:adjustRightInd w:val="0"/>
        <w:spacing w:line="360" w:lineRule="auto"/>
        <w:ind w:firstLine="420" w:firstLineChars="200"/>
        <w:rPr>
          <w:rFonts w:ascii="宋体" w:hAnsi="宋体" w:cs="MingLiU"/>
          <w:snapToGrid w:val="0"/>
          <w:szCs w:val="21"/>
        </w:rPr>
      </w:pPr>
      <w:r>
        <w:rPr>
          <w:rFonts w:ascii="宋体" w:hAnsi="宋体"/>
          <w:snapToGrid w:val="0"/>
          <w:kern w:val="0"/>
          <w:szCs w:val="21"/>
        </w:rPr>
        <w:t>（4）我方承诺在合同约定的期限内完成并移交全部合同工程。</w:t>
      </w:r>
    </w:p>
    <w:p>
      <w:pPr>
        <w:autoSpaceDE w:val="0"/>
        <w:autoSpaceDN w:val="0"/>
        <w:adjustRightInd w:val="0"/>
        <w:spacing w:before="10" w:line="100" w:lineRule="exact"/>
        <w:jc w:val="left"/>
        <w:rPr>
          <w:rFonts w:ascii="宋体" w:hAnsi="宋体" w:cs="MingLiU"/>
          <w:snapToGrid w:val="0"/>
          <w:sz w:val="10"/>
          <w:szCs w:val="10"/>
        </w:rPr>
      </w:pPr>
    </w:p>
    <w:p>
      <w:pPr>
        <w:autoSpaceDE w:val="0"/>
        <w:autoSpaceDN w:val="0"/>
        <w:adjustRightInd w:val="0"/>
        <w:spacing w:line="354" w:lineRule="auto"/>
        <w:ind w:left="120" w:right="-9" w:firstLine="420"/>
        <w:jc w:val="left"/>
        <w:rPr>
          <w:rFonts w:ascii="宋体" w:hAnsi="宋体" w:cs="MingLiU"/>
          <w:snapToGrid w:val="0"/>
          <w:szCs w:val="21"/>
        </w:rPr>
      </w:pPr>
      <w:r>
        <w:rPr>
          <w:rFonts w:hint="eastAsia" w:ascii="宋体" w:hAnsi="宋体"/>
          <w:snapToGrid w:val="0"/>
          <w:kern w:val="0"/>
          <w:szCs w:val="21"/>
        </w:rPr>
        <w:t>5．我</w:t>
      </w:r>
      <w:r>
        <w:rPr>
          <w:rFonts w:hint="eastAsia" w:ascii="宋体" w:hAnsi="宋体" w:cs="MingLiU"/>
          <w:snapToGrid w:val="0"/>
          <w:szCs w:val="21"/>
        </w:rPr>
        <w:t>方在此声明，所递交的比选申请文件及有关资料内容完整、真实和准确。同时我方承诺接受比选文件及附件、答疑及补遗通知中所有的内容。</w:t>
      </w:r>
    </w:p>
    <w:p>
      <w:pPr>
        <w:tabs>
          <w:tab w:val="left" w:pos="7140"/>
          <w:tab w:val="left" w:pos="7560"/>
          <w:tab w:val="left" w:pos="8300"/>
        </w:tabs>
        <w:autoSpaceDE w:val="0"/>
        <w:autoSpaceDN w:val="0"/>
        <w:adjustRightInd w:val="0"/>
        <w:spacing w:line="370" w:lineRule="auto"/>
        <w:ind w:right="210" w:firstLine="1984" w:firstLineChars="945"/>
        <w:rPr>
          <w:rFonts w:hint="eastAsia" w:ascii="宋体" w:hAnsi="宋体" w:cs="MingLiU"/>
          <w:snapToGrid w:val="0"/>
          <w:kern w:val="0"/>
          <w:szCs w:val="21"/>
        </w:rPr>
      </w:pPr>
    </w:p>
    <w:p>
      <w:pPr>
        <w:tabs>
          <w:tab w:val="left" w:pos="7140"/>
          <w:tab w:val="left" w:pos="7560"/>
          <w:tab w:val="left" w:pos="8300"/>
        </w:tabs>
        <w:autoSpaceDE w:val="0"/>
        <w:autoSpaceDN w:val="0"/>
        <w:adjustRightInd w:val="0"/>
        <w:spacing w:line="370" w:lineRule="auto"/>
        <w:ind w:right="210" w:firstLine="1984" w:firstLineChars="945"/>
        <w:rPr>
          <w:rFonts w:hint="eastAsia" w:ascii="宋体" w:hAnsi="宋体" w:cs="MingLiU"/>
          <w:snapToGrid w:val="0"/>
          <w:kern w:val="0"/>
          <w:szCs w:val="21"/>
        </w:rPr>
      </w:pPr>
    </w:p>
    <w:p>
      <w:pPr>
        <w:tabs>
          <w:tab w:val="left" w:pos="7140"/>
          <w:tab w:val="left" w:pos="7560"/>
          <w:tab w:val="left" w:pos="8300"/>
        </w:tabs>
        <w:autoSpaceDE w:val="0"/>
        <w:autoSpaceDN w:val="0"/>
        <w:adjustRightInd w:val="0"/>
        <w:spacing w:line="370" w:lineRule="auto"/>
        <w:ind w:right="210" w:firstLine="1984" w:firstLineChars="945"/>
        <w:rPr>
          <w:rFonts w:hint="eastAsia" w:ascii="宋体" w:hAnsi="宋体" w:cs="MingLiU"/>
          <w:snapToGrid w:val="0"/>
          <w:kern w:val="0"/>
          <w:szCs w:val="21"/>
        </w:rPr>
      </w:pPr>
    </w:p>
    <w:p>
      <w:pPr>
        <w:tabs>
          <w:tab w:val="left" w:pos="7140"/>
          <w:tab w:val="left" w:pos="7560"/>
          <w:tab w:val="left" w:pos="8300"/>
        </w:tabs>
        <w:autoSpaceDE w:val="0"/>
        <w:autoSpaceDN w:val="0"/>
        <w:adjustRightInd w:val="0"/>
        <w:spacing w:line="370" w:lineRule="auto"/>
        <w:ind w:right="210" w:firstLine="1984" w:firstLineChars="945"/>
        <w:rPr>
          <w:rFonts w:hint="eastAsia" w:ascii="宋体" w:hAnsi="宋体"/>
          <w:snapToGrid w:val="0"/>
          <w:kern w:val="0"/>
          <w:szCs w:val="21"/>
        </w:rPr>
      </w:pPr>
      <w:r>
        <w:rPr>
          <w:rFonts w:hint="eastAsia" w:ascii="宋体" w:hAnsi="宋体" w:cs="MingLiU"/>
          <w:snapToGrid w:val="0"/>
          <w:kern w:val="0"/>
          <w:szCs w:val="21"/>
        </w:rPr>
        <w:t>比选申请人：</w:t>
      </w:r>
      <w:r>
        <w:rPr>
          <w:rFonts w:hint="eastAsia" w:ascii="宋体" w:hAnsi="宋体" w:cs="MingLiU"/>
          <w:snapToGrid w:val="0"/>
          <w:kern w:val="0"/>
          <w:szCs w:val="21"/>
          <w:u w:val="single"/>
        </w:rPr>
        <w:t xml:space="preserve">                　　　　　     </w:t>
      </w:r>
      <w:r>
        <w:rPr>
          <w:rFonts w:hint="eastAsia" w:ascii="宋体" w:hAnsi="宋体" w:cs="MingLiU"/>
          <w:snapToGrid w:val="0"/>
          <w:kern w:val="0"/>
          <w:szCs w:val="21"/>
        </w:rPr>
        <w:t>（盖单位法人章）</w:t>
      </w:r>
      <w:r>
        <w:rPr>
          <w:rFonts w:hint="eastAsia" w:ascii="宋体" w:hAnsi="宋体"/>
          <w:snapToGrid w:val="0"/>
          <w:kern w:val="0"/>
          <w:szCs w:val="21"/>
        </w:rPr>
        <w:t xml:space="preserve"> </w:t>
      </w:r>
    </w:p>
    <w:p>
      <w:pPr>
        <w:tabs>
          <w:tab w:val="left" w:pos="7035"/>
          <w:tab w:val="left" w:pos="7560"/>
          <w:tab w:val="left" w:pos="8300"/>
        </w:tabs>
        <w:autoSpaceDE w:val="0"/>
        <w:autoSpaceDN w:val="0"/>
        <w:adjustRightInd w:val="0"/>
        <w:spacing w:line="370" w:lineRule="auto"/>
        <w:ind w:right="210" w:firstLine="1995" w:firstLineChars="950"/>
        <w:rPr>
          <w:rFonts w:hint="eastAsia" w:ascii="宋体" w:hAnsi="宋体"/>
          <w:snapToGrid w:val="0"/>
          <w:kern w:val="0"/>
          <w:szCs w:val="21"/>
        </w:rPr>
      </w:pPr>
      <w:r>
        <w:rPr>
          <w:rFonts w:hint="eastAsia" w:ascii="宋体" w:hAnsi="宋体" w:cs="MingLiU"/>
          <w:snapToGrid w:val="0"/>
          <w:kern w:val="0"/>
          <w:szCs w:val="21"/>
        </w:rPr>
        <w:t>法定代表人或其委托代理人：</w:t>
      </w:r>
      <w:r>
        <w:rPr>
          <w:rFonts w:hint="eastAsia" w:ascii="宋体" w:hAnsi="宋体" w:cs="MingLiU"/>
          <w:snapToGrid w:val="0"/>
          <w:kern w:val="0"/>
          <w:szCs w:val="21"/>
          <w:u w:val="single"/>
        </w:rPr>
        <w:t xml:space="preserve"> </w:t>
      </w:r>
      <w:r>
        <w:rPr>
          <w:rFonts w:hint="eastAsia" w:ascii="宋体" w:hAnsi="宋体"/>
          <w:snapToGrid w:val="0"/>
          <w:kern w:val="0"/>
          <w:szCs w:val="21"/>
          <w:u w:val="single"/>
        </w:rPr>
        <w:tab/>
      </w:r>
      <w:r>
        <w:rPr>
          <w:rFonts w:hint="eastAsia" w:ascii="宋体" w:hAnsi="宋体" w:cs="MingLiU"/>
          <w:snapToGrid w:val="0"/>
          <w:kern w:val="0"/>
          <w:szCs w:val="21"/>
        </w:rPr>
        <w:t>（签字或盖章）</w:t>
      </w:r>
      <w:r>
        <w:rPr>
          <w:rFonts w:hint="eastAsia" w:ascii="宋体" w:hAnsi="宋体"/>
          <w:snapToGrid w:val="0"/>
          <w:kern w:val="0"/>
          <w:szCs w:val="21"/>
        </w:rPr>
        <w:t xml:space="preserve"> </w:t>
      </w:r>
    </w:p>
    <w:p>
      <w:pPr>
        <w:tabs>
          <w:tab w:val="left" w:pos="7035"/>
          <w:tab w:val="left" w:pos="7560"/>
          <w:tab w:val="left" w:pos="8300"/>
        </w:tabs>
        <w:autoSpaceDE w:val="0"/>
        <w:autoSpaceDN w:val="0"/>
        <w:adjustRightInd w:val="0"/>
        <w:spacing w:line="370" w:lineRule="auto"/>
        <w:ind w:right="210" w:firstLine="1984" w:firstLineChars="945"/>
        <w:rPr>
          <w:rFonts w:hint="eastAsia" w:ascii="宋体" w:hAnsi="宋体" w:cs="MingLiU"/>
          <w:snapToGrid w:val="0"/>
          <w:kern w:val="0"/>
          <w:szCs w:val="21"/>
        </w:rPr>
      </w:pPr>
      <w:r>
        <w:rPr>
          <w:rFonts w:hint="eastAsia" w:ascii="宋体" w:hAnsi="宋体" w:cs="MingLiU"/>
          <w:snapToGrid w:val="0"/>
          <w:kern w:val="0"/>
          <w:szCs w:val="21"/>
        </w:rPr>
        <w:t>地址：</w:t>
      </w:r>
      <w:r>
        <w:rPr>
          <w:rFonts w:hint="eastAsia" w:ascii="宋体" w:hAnsi="宋体" w:cs="MingLiU"/>
          <w:snapToGrid w:val="0"/>
          <w:w w:val="200"/>
          <w:kern w:val="0"/>
          <w:szCs w:val="21"/>
          <w:u w:val="single"/>
        </w:rPr>
        <w:t xml:space="preserve"> </w:t>
      </w:r>
      <w:r>
        <w:rPr>
          <w:rFonts w:hint="eastAsia" w:ascii="宋体" w:hAnsi="宋体"/>
          <w:snapToGrid w:val="0"/>
          <w:kern w:val="0"/>
          <w:szCs w:val="21"/>
          <w:u w:val="single"/>
        </w:rPr>
        <w:tab/>
      </w:r>
    </w:p>
    <w:p>
      <w:pPr>
        <w:tabs>
          <w:tab w:val="left" w:pos="8300"/>
        </w:tabs>
        <w:autoSpaceDE w:val="0"/>
        <w:autoSpaceDN w:val="0"/>
        <w:adjustRightInd w:val="0"/>
        <w:spacing w:before="1"/>
        <w:ind w:left="1985" w:right="-20"/>
        <w:jc w:val="left"/>
        <w:rPr>
          <w:rFonts w:hint="eastAsia" w:ascii="宋体" w:hAnsi="宋体" w:cs="MingLiU"/>
          <w:snapToGrid w:val="0"/>
          <w:kern w:val="0"/>
          <w:szCs w:val="21"/>
        </w:rPr>
      </w:pPr>
      <w:r>
        <w:rPr>
          <w:rFonts w:hint="eastAsia" w:ascii="宋体" w:hAnsi="宋体" w:cs="MingLiU"/>
          <w:snapToGrid w:val="0"/>
          <w:kern w:val="0"/>
          <w:szCs w:val="21"/>
        </w:rPr>
        <w:t>网址：</w:t>
      </w:r>
      <w:r>
        <w:rPr>
          <w:rFonts w:hint="eastAsia" w:ascii="宋体" w:hAnsi="宋体" w:cs="MingLiU"/>
          <w:snapToGrid w:val="0"/>
          <w:w w:val="200"/>
          <w:kern w:val="0"/>
          <w:szCs w:val="21"/>
          <w:u w:val="single"/>
        </w:rPr>
        <w:t xml:space="preserve"> </w:t>
      </w:r>
      <w:r>
        <w:rPr>
          <w:rFonts w:hint="eastAsia" w:ascii="宋体" w:hAnsi="宋体"/>
          <w:snapToGrid w:val="0"/>
          <w:kern w:val="0"/>
          <w:szCs w:val="21"/>
          <w:u w:val="single"/>
        </w:rPr>
        <w:t>　　　　　　　　　　　　　　　　　　　　</w:t>
      </w:r>
    </w:p>
    <w:p>
      <w:pPr>
        <w:autoSpaceDE w:val="0"/>
        <w:autoSpaceDN w:val="0"/>
        <w:adjustRightInd w:val="0"/>
        <w:spacing w:before="14" w:line="200" w:lineRule="exact"/>
        <w:jc w:val="left"/>
        <w:rPr>
          <w:rFonts w:hint="eastAsia" w:ascii="宋体" w:hAnsi="宋体" w:cs="MingLiU"/>
          <w:snapToGrid w:val="0"/>
          <w:kern w:val="0"/>
          <w:sz w:val="20"/>
        </w:rPr>
      </w:pPr>
    </w:p>
    <w:p>
      <w:pPr>
        <w:tabs>
          <w:tab w:val="left" w:pos="8300"/>
        </w:tabs>
        <w:autoSpaceDE w:val="0"/>
        <w:autoSpaceDN w:val="0"/>
        <w:adjustRightInd w:val="0"/>
        <w:spacing w:line="220" w:lineRule="exact"/>
        <w:ind w:left="1985" w:right="-20"/>
        <w:jc w:val="left"/>
        <w:rPr>
          <w:rFonts w:hint="eastAsia" w:ascii="宋体" w:hAnsi="宋体" w:cs="MingLiU"/>
          <w:snapToGrid w:val="0"/>
          <w:kern w:val="0"/>
          <w:szCs w:val="21"/>
        </w:rPr>
      </w:pPr>
      <w:r>
        <w:rPr>
          <w:rFonts w:hint="eastAsia" w:ascii="宋体" w:hAnsi="宋体" w:cs="MingLiU"/>
          <w:snapToGrid w:val="0"/>
          <w:kern w:val="0"/>
          <w:szCs w:val="21"/>
        </w:rPr>
        <w:t>电话：</w:t>
      </w:r>
      <w:r>
        <w:rPr>
          <w:rFonts w:hint="eastAsia" w:ascii="宋体" w:hAnsi="宋体" w:cs="MingLiU"/>
          <w:snapToGrid w:val="0"/>
          <w:w w:val="200"/>
          <w:kern w:val="0"/>
          <w:szCs w:val="21"/>
          <w:u w:val="single"/>
        </w:rPr>
        <w:t xml:space="preserve"> </w:t>
      </w:r>
      <w:r>
        <w:rPr>
          <w:rFonts w:hint="eastAsia" w:ascii="宋体" w:hAnsi="宋体"/>
          <w:snapToGrid w:val="0"/>
          <w:kern w:val="0"/>
          <w:szCs w:val="21"/>
          <w:u w:val="single"/>
        </w:rPr>
        <w:t>　　　　　　　　　　　　　　　　　　　　</w:t>
      </w:r>
    </w:p>
    <w:p>
      <w:pPr>
        <w:autoSpaceDE w:val="0"/>
        <w:autoSpaceDN w:val="0"/>
        <w:adjustRightInd w:val="0"/>
        <w:spacing w:before="13" w:line="200" w:lineRule="exact"/>
        <w:jc w:val="left"/>
        <w:rPr>
          <w:rFonts w:hint="eastAsia" w:ascii="宋体" w:hAnsi="宋体" w:cs="MingLiU"/>
          <w:snapToGrid w:val="0"/>
          <w:kern w:val="0"/>
          <w:sz w:val="20"/>
        </w:rPr>
      </w:pPr>
    </w:p>
    <w:p>
      <w:pPr>
        <w:tabs>
          <w:tab w:val="left" w:pos="8300"/>
        </w:tabs>
        <w:autoSpaceDE w:val="0"/>
        <w:autoSpaceDN w:val="0"/>
        <w:adjustRightInd w:val="0"/>
        <w:spacing w:line="220" w:lineRule="exact"/>
        <w:ind w:left="1985" w:right="-20"/>
        <w:jc w:val="left"/>
        <w:rPr>
          <w:rFonts w:hint="eastAsia" w:ascii="宋体" w:hAnsi="宋体" w:cs="MingLiU"/>
          <w:snapToGrid w:val="0"/>
          <w:kern w:val="0"/>
          <w:szCs w:val="21"/>
        </w:rPr>
      </w:pPr>
      <w:r>
        <w:rPr>
          <w:rFonts w:hint="eastAsia" w:ascii="宋体" w:hAnsi="宋体" w:cs="MingLiU"/>
          <w:snapToGrid w:val="0"/>
          <w:kern w:val="0"/>
          <w:szCs w:val="21"/>
        </w:rPr>
        <w:t>传真：</w:t>
      </w:r>
      <w:r>
        <w:rPr>
          <w:rFonts w:hint="eastAsia" w:ascii="宋体" w:hAnsi="宋体" w:cs="MingLiU"/>
          <w:snapToGrid w:val="0"/>
          <w:w w:val="200"/>
          <w:kern w:val="0"/>
          <w:szCs w:val="21"/>
          <w:u w:val="single"/>
        </w:rPr>
        <w:t xml:space="preserve"> </w:t>
      </w:r>
      <w:r>
        <w:rPr>
          <w:rFonts w:hint="eastAsia" w:ascii="宋体" w:hAnsi="宋体"/>
          <w:snapToGrid w:val="0"/>
          <w:kern w:val="0"/>
          <w:szCs w:val="21"/>
          <w:u w:val="single"/>
        </w:rPr>
        <w:t>　　　　　　　　　　　　　　　　　　　　</w:t>
      </w:r>
    </w:p>
    <w:p>
      <w:pPr>
        <w:tabs>
          <w:tab w:val="left" w:pos="8300"/>
        </w:tabs>
        <w:autoSpaceDE w:val="0"/>
        <w:autoSpaceDN w:val="0"/>
        <w:adjustRightInd w:val="0"/>
        <w:spacing w:line="220" w:lineRule="exact"/>
        <w:ind w:left="3796" w:right="-20"/>
        <w:jc w:val="left"/>
        <w:rPr>
          <w:rFonts w:hint="eastAsia" w:ascii="宋体" w:hAnsi="宋体" w:cs="MingLiU"/>
          <w:snapToGrid w:val="0"/>
          <w:kern w:val="0"/>
          <w:szCs w:val="21"/>
        </w:rPr>
      </w:pPr>
    </w:p>
    <w:p>
      <w:pPr>
        <w:tabs>
          <w:tab w:val="left" w:pos="8300"/>
        </w:tabs>
        <w:autoSpaceDE w:val="0"/>
        <w:autoSpaceDN w:val="0"/>
        <w:adjustRightInd w:val="0"/>
        <w:spacing w:line="220" w:lineRule="exact"/>
        <w:ind w:left="1985" w:right="-20"/>
        <w:jc w:val="left"/>
        <w:rPr>
          <w:rFonts w:hint="eastAsia" w:ascii="宋体" w:hAnsi="宋体" w:cs="MingLiU"/>
          <w:snapToGrid w:val="0"/>
          <w:kern w:val="0"/>
          <w:sz w:val="20"/>
        </w:rPr>
      </w:pPr>
      <w:r>
        <w:rPr>
          <w:rFonts w:hint="eastAsia" w:ascii="宋体" w:hAnsi="宋体" w:cs="MingLiU"/>
          <w:snapToGrid w:val="0"/>
          <w:kern w:val="0"/>
          <w:szCs w:val="21"/>
        </w:rPr>
        <w:t>邮政编码：</w:t>
      </w:r>
      <w:r>
        <w:rPr>
          <w:rFonts w:hint="eastAsia" w:ascii="宋体" w:hAnsi="宋体" w:cs="MingLiU"/>
          <w:snapToGrid w:val="0"/>
          <w:w w:val="200"/>
          <w:kern w:val="0"/>
          <w:szCs w:val="21"/>
          <w:u w:val="single"/>
        </w:rPr>
        <w:t xml:space="preserve"> 　　　　　　　　　</w:t>
      </w:r>
    </w:p>
    <w:p>
      <w:pPr>
        <w:autoSpaceDE w:val="0"/>
        <w:autoSpaceDN w:val="0"/>
        <w:adjustRightInd w:val="0"/>
        <w:spacing w:line="200" w:lineRule="exact"/>
        <w:jc w:val="left"/>
        <w:rPr>
          <w:rFonts w:hint="eastAsia" w:ascii="宋体" w:hAnsi="宋体" w:cs="MingLiU"/>
          <w:snapToGrid w:val="0"/>
          <w:kern w:val="0"/>
          <w:sz w:val="20"/>
        </w:rPr>
      </w:pPr>
    </w:p>
    <w:p>
      <w:pPr>
        <w:autoSpaceDE w:val="0"/>
        <w:autoSpaceDN w:val="0"/>
        <w:adjustRightInd w:val="0"/>
        <w:spacing w:before="14" w:line="240" w:lineRule="exact"/>
        <w:jc w:val="left"/>
        <w:rPr>
          <w:rFonts w:hint="eastAsia" w:ascii="宋体" w:hAnsi="宋体" w:cs="MingLiU"/>
          <w:snapToGrid w:val="0"/>
          <w:kern w:val="0"/>
          <w:sz w:val="24"/>
        </w:rPr>
      </w:pPr>
    </w:p>
    <w:p>
      <w:pPr>
        <w:tabs>
          <w:tab w:val="left" w:pos="6000"/>
          <w:tab w:val="left" w:pos="7040"/>
          <w:tab w:val="left" w:pos="8100"/>
        </w:tabs>
        <w:autoSpaceDE w:val="0"/>
        <w:autoSpaceDN w:val="0"/>
        <w:adjustRightInd w:val="0"/>
        <w:spacing w:line="220" w:lineRule="exact"/>
        <w:ind w:right="-20" w:firstLine="4924" w:firstLineChars="2345"/>
        <w:jc w:val="left"/>
        <w:rPr>
          <w:rFonts w:hint="eastAsia" w:ascii="宋体" w:hAnsi="宋体" w:cs="MingLiU"/>
          <w:snapToGrid w:val="0"/>
          <w:kern w:val="0"/>
          <w:szCs w:val="21"/>
        </w:rPr>
      </w:pPr>
      <w:r>
        <w:rPr>
          <w:rFonts w:hint="eastAsia" w:ascii="宋体" w:hAnsi="宋体" w:cs="MingLiU"/>
          <w:snapToGrid w:val="0"/>
          <w:kern w:val="0"/>
          <w:szCs w:val="21"/>
          <w:u w:val="single"/>
        </w:rPr>
        <w:t xml:space="preserve">        </w:t>
      </w:r>
      <w:r>
        <w:rPr>
          <w:rFonts w:hint="eastAsia" w:ascii="宋体" w:hAnsi="宋体" w:cs="MingLiU"/>
          <w:snapToGrid w:val="0"/>
          <w:kern w:val="0"/>
          <w:szCs w:val="21"/>
        </w:rPr>
        <w:t>年</w:t>
      </w:r>
      <w:r>
        <w:rPr>
          <w:rFonts w:hint="eastAsia" w:ascii="宋体" w:hAnsi="宋体" w:cs="MingLiU"/>
          <w:snapToGrid w:val="0"/>
          <w:w w:val="200"/>
          <w:kern w:val="0"/>
          <w:szCs w:val="21"/>
          <w:u w:val="single"/>
        </w:rPr>
        <w:t xml:space="preserve">  </w:t>
      </w:r>
      <w:r>
        <w:rPr>
          <w:rFonts w:hint="eastAsia" w:ascii="宋体" w:hAnsi="宋体" w:cs="MingLiU"/>
          <w:snapToGrid w:val="0"/>
          <w:kern w:val="0"/>
          <w:szCs w:val="21"/>
        </w:rPr>
        <w:t>月</w:t>
      </w:r>
      <w:r>
        <w:rPr>
          <w:rFonts w:hint="eastAsia" w:ascii="宋体" w:hAnsi="宋体" w:cs="MingLiU"/>
          <w:snapToGrid w:val="0"/>
          <w:w w:val="200"/>
          <w:kern w:val="0"/>
          <w:szCs w:val="21"/>
          <w:u w:val="single"/>
        </w:rPr>
        <w:t xml:space="preserve">  </w:t>
      </w:r>
      <w:r>
        <w:rPr>
          <w:rFonts w:hint="eastAsia" w:ascii="宋体" w:hAnsi="宋体" w:cs="MingLiU"/>
          <w:snapToGrid w:val="0"/>
          <w:kern w:val="0"/>
          <w:szCs w:val="21"/>
        </w:rPr>
        <w:t>日</w:t>
      </w:r>
    </w:p>
    <w:p>
      <w:pPr>
        <w:pStyle w:val="2"/>
        <w:rPr>
          <w:rFonts w:hint="eastAsia" w:ascii="宋体" w:hAnsi="宋体" w:cs="MingLiU"/>
          <w:snapToGrid w:val="0"/>
          <w:kern w:val="0"/>
          <w:szCs w:val="21"/>
        </w:rPr>
      </w:pPr>
    </w:p>
    <w:p>
      <w:pPr>
        <w:pStyle w:val="2"/>
        <w:rPr>
          <w:rFonts w:hint="eastAsia" w:ascii="宋体" w:hAnsi="宋体" w:cs="MingLiU"/>
          <w:snapToGrid w:val="0"/>
          <w:kern w:val="0"/>
          <w:szCs w:val="21"/>
        </w:rPr>
      </w:pPr>
    </w:p>
    <w:p>
      <w:pPr>
        <w:rPr>
          <w:rFonts w:hint="eastAsia"/>
        </w:rPr>
      </w:pPr>
    </w:p>
    <w:p>
      <w:pPr>
        <w:pStyle w:val="2"/>
        <w:rPr>
          <w:rFonts w:hint="eastAsia" w:ascii="宋体" w:hAnsi="宋体" w:cs="MingLiU"/>
          <w:snapToGrid w:val="0"/>
          <w:kern w:val="0"/>
          <w:szCs w:val="21"/>
        </w:rPr>
      </w:pPr>
    </w:p>
    <w:p>
      <w:pPr>
        <w:pStyle w:val="2"/>
        <w:rPr>
          <w:rFonts w:hint="eastAsia" w:ascii="宋体" w:hAnsi="宋体" w:cs="MingLiU"/>
          <w:snapToGrid w:val="0"/>
          <w:kern w:val="0"/>
          <w:szCs w:val="21"/>
        </w:rPr>
      </w:pPr>
    </w:p>
    <w:p>
      <w:pPr>
        <w:autoSpaceDE w:val="0"/>
        <w:autoSpaceDN w:val="0"/>
        <w:adjustRightInd w:val="0"/>
        <w:snapToGrid w:val="0"/>
        <w:spacing w:line="360" w:lineRule="auto"/>
        <w:jc w:val="center"/>
        <w:rPr>
          <w:rFonts w:hint="eastAsia" w:ascii="宋体" w:hAnsi="宋体"/>
          <w:b/>
          <w:kern w:val="0"/>
          <w:sz w:val="32"/>
          <w:szCs w:val="32"/>
        </w:rPr>
      </w:pPr>
      <w:r>
        <w:rPr>
          <w:rFonts w:hint="eastAsia" w:ascii="宋体" w:hAnsi="宋体"/>
          <w:b/>
          <w:kern w:val="0"/>
          <w:sz w:val="32"/>
          <w:szCs w:val="32"/>
          <w:lang w:bidi="ar"/>
        </w:rPr>
        <w:t>低价风险担保缴纳承诺书</w:t>
      </w:r>
    </w:p>
    <w:p>
      <w:pPr>
        <w:autoSpaceDE w:val="0"/>
        <w:autoSpaceDN w:val="0"/>
        <w:adjustRightInd w:val="0"/>
        <w:snapToGrid w:val="0"/>
        <w:spacing w:line="360" w:lineRule="auto"/>
        <w:jc w:val="center"/>
        <w:rPr>
          <w:rFonts w:hint="eastAsia" w:ascii="宋体" w:hAnsi="宋体"/>
          <w:b/>
          <w:kern w:val="0"/>
          <w:sz w:val="32"/>
          <w:szCs w:val="32"/>
          <w:lang w:bidi="ar"/>
        </w:rPr>
      </w:pPr>
      <w:r>
        <w:rPr>
          <w:rFonts w:hint="eastAsia" w:ascii="宋体" w:hAnsi="宋体"/>
          <w:b/>
          <w:kern w:val="0"/>
          <w:sz w:val="32"/>
          <w:szCs w:val="32"/>
          <w:lang w:bidi="ar"/>
        </w:rPr>
        <w:t>（竞标报价低于比选项目最高限价85%时采用）</w:t>
      </w:r>
    </w:p>
    <w:p>
      <w:pPr>
        <w:pStyle w:val="2"/>
        <w:rPr>
          <w:rFonts w:hint="eastAsia"/>
        </w:rPr>
      </w:pPr>
    </w:p>
    <w:p>
      <w:pPr>
        <w:autoSpaceDE w:val="0"/>
        <w:autoSpaceDN w:val="0"/>
        <w:adjustRightInd w:val="0"/>
        <w:spacing w:line="360" w:lineRule="auto"/>
        <w:ind w:left="120" w:right="-9" w:firstLine="420"/>
        <w:jc w:val="left"/>
        <w:rPr>
          <w:rFonts w:hint="eastAsia" w:ascii="宋体" w:hAnsi="宋体" w:cs="MingLiU"/>
          <w:snapToGrid w:val="0"/>
          <w:szCs w:val="21"/>
        </w:rPr>
      </w:pPr>
      <w:r>
        <w:rPr>
          <w:rFonts w:hint="eastAsia" w:ascii="宋体" w:hAnsi="宋体" w:cs="MingLiU"/>
          <w:snapToGrid w:val="0"/>
          <w:szCs w:val="21"/>
        </w:rPr>
        <w:t xml:space="preserve"> </w:t>
      </w:r>
    </w:p>
    <w:p>
      <w:pPr>
        <w:autoSpaceDE w:val="0"/>
        <w:autoSpaceDN w:val="0"/>
        <w:adjustRightInd w:val="0"/>
        <w:spacing w:line="360" w:lineRule="auto"/>
        <w:ind w:right="-9"/>
        <w:jc w:val="left"/>
        <w:rPr>
          <w:rFonts w:hint="eastAsia" w:ascii="宋体" w:hAnsi="宋体" w:cs="MingLiU"/>
          <w:snapToGrid w:val="0"/>
          <w:szCs w:val="21"/>
        </w:rPr>
      </w:pPr>
      <w:r>
        <w:rPr>
          <w:rFonts w:hint="eastAsia" w:ascii="宋体" w:hAnsi="宋体" w:cs="MingLiU"/>
          <w:snapToGrid w:val="0"/>
          <w:szCs w:val="21"/>
          <w:u w:val="single"/>
        </w:rPr>
        <w:t xml:space="preserve">（比选人名称）       </w:t>
      </w:r>
      <w:r>
        <w:rPr>
          <w:rFonts w:hint="eastAsia" w:ascii="宋体" w:hAnsi="宋体" w:cs="MingLiU"/>
          <w:snapToGrid w:val="0"/>
          <w:szCs w:val="21"/>
        </w:rPr>
        <w:t>：</w:t>
      </w:r>
    </w:p>
    <w:p>
      <w:pPr>
        <w:autoSpaceDE w:val="0"/>
        <w:autoSpaceDN w:val="0"/>
        <w:adjustRightInd w:val="0"/>
        <w:spacing w:line="360" w:lineRule="auto"/>
        <w:ind w:left="120" w:right="-9" w:firstLine="420"/>
        <w:jc w:val="left"/>
        <w:rPr>
          <w:rFonts w:hint="eastAsia" w:ascii="宋体" w:hAnsi="宋体" w:cs="MingLiU"/>
          <w:snapToGrid w:val="0"/>
          <w:szCs w:val="21"/>
        </w:rPr>
      </w:pPr>
      <w:r>
        <w:rPr>
          <w:rFonts w:hint="eastAsia" w:ascii="宋体" w:hAnsi="宋体" w:cs="MingLiU"/>
          <w:snapToGrid w:val="0"/>
          <w:szCs w:val="21"/>
        </w:rPr>
        <w:t>我公司</w:t>
      </w:r>
      <w:r>
        <w:rPr>
          <w:rFonts w:hint="eastAsia" w:ascii="宋体" w:hAnsi="宋体" w:cs="MingLiU"/>
          <w:snapToGrid w:val="0"/>
          <w:szCs w:val="21"/>
          <w:u w:val="single"/>
        </w:rPr>
        <w:t xml:space="preserve">（比选申请人名称）          </w:t>
      </w:r>
      <w:r>
        <w:rPr>
          <w:rFonts w:hint="eastAsia" w:ascii="宋体" w:hAnsi="宋体" w:cs="MingLiU"/>
          <w:snapToGrid w:val="0"/>
          <w:szCs w:val="21"/>
        </w:rPr>
        <w:t>参加了你公司</w:t>
      </w:r>
      <w:r>
        <w:rPr>
          <w:rFonts w:hint="eastAsia" w:ascii="宋体" w:hAnsi="宋体" w:cs="MingLiU"/>
          <w:snapToGrid w:val="0"/>
          <w:szCs w:val="21"/>
          <w:u w:val="single"/>
        </w:rPr>
        <w:t xml:space="preserve">（比选项目名称）          </w:t>
      </w:r>
      <w:r>
        <w:rPr>
          <w:rFonts w:hint="eastAsia" w:ascii="宋体" w:hAnsi="宋体" w:cs="MingLiU"/>
          <w:snapToGrid w:val="0"/>
          <w:szCs w:val="21"/>
        </w:rPr>
        <w:t>的竞标。我公司竞标报价低于比选项目最高限价</w:t>
      </w:r>
      <w:r>
        <w:rPr>
          <w:rFonts w:hint="eastAsia" w:ascii="宋体" w:hAnsi="宋体" w:cs="MingLiU"/>
          <w:snapToGrid w:val="0"/>
          <w:szCs w:val="21"/>
          <w:u w:val="single"/>
        </w:rPr>
        <w:t xml:space="preserve">    </w:t>
      </w:r>
      <w:r>
        <w:rPr>
          <w:rFonts w:hint="eastAsia" w:ascii="宋体" w:hAnsi="宋体" w:cs="MingLiU"/>
          <w:snapToGrid w:val="0"/>
          <w:szCs w:val="21"/>
        </w:rPr>
        <w:t>%，若获得中选资格，我公司承诺按照比选文件的规定递交低价风险担保。否则，我公司愿承担比选文件中约定的，因未按规定递交低价风险担保的相应责任。</w:t>
      </w:r>
    </w:p>
    <w:p>
      <w:pPr>
        <w:autoSpaceDE w:val="0"/>
        <w:autoSpaceDN w:val="0"/>
        <w:adjustRightInd w:val="0"/>
        <w:spacing w:line="360" w:lineRule="auto"/>
        <w:ind w:left="120" w:right="-9" w:firstLine="420"/>
        <w:jc w:val="left"/>
        <w:rPr>
          <w:rFonts w:hint="eastAsia" w:ascii="宋体" w:hAnsi="宋体" w:cs="MingLiU"/>
          <w:snapToGrid w:val="0"/>
          <w:szCs w:val="21"/>
        </w:rPr>
      </w:pPr>
      <w:r>
        <w:rPr>
          <w:rFonts w:hint="eastAsia" w:ascii="宋体" w:hAnsi="宋体" w:cs="MingLiU"/>
          <w:snapToGrid w:val="0"/>
          <w:szCs w:val="21"/>
        </w:rPr>
        <w:t xml:space="preserve"> </w:t>
      </w:r>
    </w:p>
    <w:p>
      <w:pPr>
        <w:autoSpaceDE w:val="0"/>
        <w:autoSpaceDN w:val="0"/>
        <w:adjustRightInd w:val="0"/>
        <w:spacing w:line="360" w:lineRule="auto"/>
        <w:ind w:left="120" w:right="-9" w:firstLine="420"/>
        <w:jc w:val="left"/>
        <w:rPr>
          <w:rFonts w:hint="eastAsia" w:ascii="宋体" w:hAnsi="宋体" w:cs="MingLiU"/>
          <w:snapToGrid w:val="0"/>
          <w:szCs w:val="21"/>
        </w:rPr>
      </w:pPr>
      <w:r>
        <w:rPr>
          <w:rFonts w:hint="eastAsia" w:ascii="宋体" w:hAnsi="宋体" w:cs="MingLiU"/>
          <w:snapToGrid w:val="0"/>
          <w:szCs w:val="21"/>
        </w:rPr>
        <w:t>特此承诺。</w:t>
      </w:r>
    </w:p>
    <w:p>
      <w:pPr>
        <w:autoSpaceDE w:val="0"/>
        <w:autoSpaceDN w:val="0"/>
        <w:adjustRightInd w:val="0"/>
        <w:spacing w:line="360" w:lineRule="auto"/>
        <w:ind w:left="120" w:right="-9" w:firstLine="420"/>
        <w:jc w:val="left"/>
        <w:rPr>
          <w:rFonts w:hint="eastAsia" w:ascii="宋体" w:hAnsi="宋体" w:cs="MingLiU"/>
          <w:snapToGrid w:val="0"/>
          <w:szCs w:val="21"/>
        </w:rPr>
      </w:pPr>
      <w:r>
        <w:rPr>
          <w:rFonts w:hint="eastAsia" w:ascii="宋体" w:hAnsi="宋体" w:cs="MingLiU"/>
          <w:snapToGrid w:val="0"/>
          <w:szCs w:val="21"/>
        </w:rPr>
        <w:t xml:space="preserve"> </w:t>
      </w:r>
    </w:p>
    <w:p>
      <w:pPr>
        <w:autoSpaceDE w:val="0"/>
        <w:autoSpaceDN w:val="0"/>
        <w:adjustRightInd w:val="0"/>
        <w:spacing w:line="360" w:lineRule="auto"/>
        <w:ind w:left="120" w:right="-9" w:firstLine="420"/>
        <w:jc w:val="left"/>
        <w:rPr>
          <w:rFonts w:hint="eastAsia" w:ascii="宋体" w:hAnsi="宋体" w:cs="MingLiU"/>
          <w:snapToGrid w:val="0"/>
          <w:szCs w:val="21"/>
        </w:rPr>
      </w:pPr>
      <w:r>
        <w:rPr>
          <w:rFonts w:hint="eastAsia" w:ascii="宋体" w:hAnsi="宋体" w:cs="MingLiU"/>
          <w:snapToGrid w:val="0"/>
          <w:szCs w:val="21"/>
        </w:rPr>
        <w:t xml:space="preserve"> </w:t>
      </w:r>
    </w:p>
    <w:p>
      <w:pPr>
        <w:autoSpaceDE w:val="0"/>
        <w:autoSpaceDN w:val="0"/>
        <w:adjustRightInd w:val="0"/>
        <w:spacing w:line="360" w:lineRule="auto"/>
        <w:ind w:left="120" w:right="-9" w:firstLine="420"/>
        <w:jc w:val="left"/>
        <w:rPr>
          <w:rFonts w:hint="eastAsia" w:ascii="宋体" w:hAnsi="宋体" w:cs="MingLiU"/>
          <w:snapToGrid w:val="0"/>
          <w:szCs w:val="21"/>
        </w:rPr>
      </w:pPr>
      <w:r>
        <w:rPr>
          <w:rFonts w:hint="eastAsia" w:ascii="宋体" w:hAnsi="宋体" w:cs="MingLiU"/>
          <w:snapToGrid w:val="0"/>
          <w:szCs w:val="21"/>
        </w:rPr>
        <w:t xml:space="preserve"> </w:t>
      </w:r>
    </w:p>
    <w:p>
      <w:pPr>
        <w:autoSpaceDE w:val="0"/>
        <w:autoSpaceDN w:val="0"/>
        <w:adjustRightInd w:val="0"/>
        <w:spacing w:line="360" w:lineRule="auto"/>
        <w:ind w:left="120" w:right="-9" w:firstLine="420"/>
        <w:jc w:val="left"/>
        <w:rPr>
          <w:rFonts w:hint="eastAsia" w:ascii="宋体" w:hAnsi="宋体" w:cs="MingLiU"/>
          <w:snapToGrid w:val="0"/>
          <w:szCs w:val="21"/>
        </w:rPr>
      </w:pPr>
      <w:r>
        <w:rPr>
          <w:rFonts w:hint="eastAsia" w:ascii="宋体" w:hAnsi="宋体" w:cs="MingLiU"/>
          <w:snapToGrid w:val="0"/>
          <w:szCs w:val="21"/>
        </w:rPr>
        <w:t xml:space="preserve"> </w:t>
      </w:r>
    </w:p>
    <w:p>
      <w:pPr>
        <w:autoSpaceDE w:val="0"/>
        <w:autoSpaceDN w:val="0"/>
        <w:adjustRightInd w:val="0"/>
        <w:spacing w:line="360" w:lineRule="auto"/>
        <w:ind w:left="120" w:right="-9" w:firstLine="420"/>
        <w:jc w:val="left"/>
        <w:rPr>
          <w:rFonts w:hint="eastAsia" w:ascii="宋体" w:hAnsi="宋体" w:cs="MingLiU"/>
          <w:snapToGrid w:val="0"/>
          <w:szCs w:val="21"/>
        </w:rPr>
      </w:pPr>
      <w:r>
        <w:rPr>
          <w:rFonts w:hint="eastAsia" w:ascii="宋体" w:hAnsi="宋体" w:cs="MingLiU"/>
          <w:snapToGrid w:val="0"/>
          <w:szCs w:val="21"/>
        </w:rPr>
        <w:t xml:space="preserve"> </w:t>
      </w:r>
    </w:p>
    <w:p>
      <w:pPr>
        <w:tabs>
          <w:tab w:val="left" w:pos="4200"/>
          <w:tab w:val="left" w:pos="4620"/>
        </w:tabs>
        <w:autoSpaceDE w:val="0"/>
        <w:autoSpaceDN w:val="0"/>
        <w:adjustRightInd w:val="0"/>
        <w:snapToGrid w:val="0"/>
        <w:spacing w:line="360" w:lineRule="auto"/>
        <w:ind w:firstLine="1694"/>
        <w:jc w:val="left"/>
        <w:rPr>
          <w:rFonts w:hint="eastAsia" w:ascii="宋体" w:hAnsi="宋体" w:cs="宋体"/>
          <w:kern w:val="0"/>
          <w:szCs w:val="21"/>
        </w:rPr>
      </w:pPr>
      <w:r>
        <w:rPr>
          <w:rFonts w:hint="eastAsia" w:ascii="宋体" w:hAnsi="宋体" w:cs="宋体"/>
          <w:kern w:val="0"/>
          <w:szCs w:val="21"/>
        </w:rPr>
        <w:t>比选申请人：</w:t>
      </w:r>
      <w:r>
        <w:rPr>
          <w:rFonts w:hint="eastAsia" w:ascii="宋体" w:hAnsi="宋体" w:cs="宋体"/>
          <w:w w:val="200"/>
          <w:kern w:val="0"/>
          <w:szCs w:val="21"/>
          <w:u w:val="single"/>
        </w:rPr>
        <w:t xml:space="preserve">                </w:t>
      </w:r>
      <w:r>
        <w:rPr>
          <w:rFonts w:hint="eastAsia" w:ascii="宋体" w:hAnsi="宋体" w:cs="宋体"/>
          <w:kern w:val="0"/>
          <w:szCs w:val="21"/>
          <w:u w:val="single"/>
        </w:rPr>
        <w:t xml:space="preserve">    </w:t>
      </w:r>
      <w:r>
        <w:rPr>
          <w:rFonts w:hint="eastAsia" w:ascii="宋体" w:hAnsi="宋体" w:cs="宋体"/>
          <w:kern w:val="0"/>
          <w:szCs w:val="21"/>
        </w:rPr>
        <w:t xml:space="preserve">（盖单位法人章） </w:t>
      </w:r>
    </w:p>
    <w:p>
      <w:pPr>
        <w:tabs>
          <w:tab w:val="left" w:pos="4200"/>
          <w:tab w:val="left" w:pos="4620"/>
        </w:tabs>
        <w:autoSpaceDE w:val="0"/>
        <w:autoSpaceDN w:val="0"/>
        <w:adjustRightInd w:val="0"/>
        <w:snapToGrid w:val="0"/>
        <w:spacing w:line="360" w:lineRule="auto"/>
        <w:ind w:firstLine="1694"/>
        <w:jc w:val="left"/>
        <w:rPr>
          <w:rFonts w:hint="eastAsia" w:ascii="宋体" w:hAnsi="宋体" w:cs="MingLiU"/>
          <w:snapToGrid w:val="0"/>
          <w:szCs w:val="21"/>
        </w:rPr>
      </w:pPr>
      <w:r>
        <w:rPr>
          <w:rFonts w:hint="eastAsia" w:ascii="宋体" w:hAnsi="宋体" w:cs="宋体"/>
          <w:kern w:val="0"/>
          <w:szCs w:val="21"/>
        </w:rPr>
        <w:t>法定代表人：</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u w:val="single"/>
        </w:rPr>
        <w:tab/>
      </w:r>
      <w:r>
        <w:rPr>
          <w:rFonts w:hint="eastAsia" w:ascii="宋体" w:hAnsi="宋体" w:cs="宋体"/>
          <w:kern w:val="0"/>
          <w:szCs w:val="21"/>
        </w:rPr>
        <w:t>（签字或盖章）</w:t>
      </w:r>
    </w:p>
    <w:p>
      <w:pPr>
        <w:autoSpaceDE w:val="0"/>
        <w:autoSpaceDN w:val="0"/>
        <w:adjustRightInd w:val="0"/>
        <w:spacing w:line="360" w:lineRule="auto"/>
        <w:ind w:left="120" w:right="-9" w:firstLine="420"/>
        <w:jc w:val="left"/>
        <w:rPr>
          <w:rFonts w:hint="eastAsia" w:ascii="宋体" w:hAnsi="宋体" w:cs="MingLiU"/>
          <w:snapToGrid w:val="0"/>
          <w:szCs w:val="21"/>
        </w:rPr>
      </w:pPr>
      <w:r>
        <w:rPr>
          <w:rFonts w:hint="eastAsia" w:ascii="宋体" w:hAnsi="宋体" w:cs="MingLiU"/>
          <w:snapToGrid w:val="0"/>
          <w:szCs w:val="21"/>
        </w:rPr>
        <w:t xml:space="preserve"> </w:t>
      </w:r>
    </w:p>
    <w:p>
      <w:pPr>
        <w:autoSpaceDE w:val="0"/>
        <w:autoSpaceDN w:val="0"/>
        <w:adjustRightInd w:val="0"/>
        <w:spacing w:line="360" w:lineRule="auto"/>
        <w:ind w:left="120" w:right="-9" w:firstLine="420"/>
        <w:jc w:val="right"/>
        <w:rPr>
          <w:rFonts w:hint="eastAsia" w:ascii="宋体" w:hAnsi="宋体" w:cs="MingLiU"/>
          <w:snapToGrid w:val="0"/>
          <w:szCs w:val="21"/>
        </w:rPr>
      </w:pPr>
      <w:r>
        <w:rPr>
          <w:rFonts w:hint="eastAsia" w:ascii="宋体" w:hAnsi="宋体" w:cs="MingLiU"/>
          <w:snapToGrid w:val="0"/>
          <w:szCs w:val="21"/>
        </w:rPr>
        <w:t xml:space="preserve">    年    月    日</w:t>
      </w:r>
    </w:p>
    <w:p>
      <w:pPr>
        <w:pStyle w:val="2"/>
        <w:rPr>
          <w:rFonts w:hint="eastAsia" w:ascii="宋体" w:hAnsi="宋体" w:cs="MingLiU"/>
          <w:snapToGrid w:val="0"/>
          <w:kern w:val="0"/>
          <w:szCs w:val="21"/>
        </w:rPr>
        <w:sectPr>
          <w:pgSz w:w="11906" w:h="16838"/>
          <w:pgMar w:top="935" w:right="1616" w:bottom="936" w:left="1576" w:header="851" w:footer="992" w:gutter="0"/>
          <w:paperSrc w:first="7" w:other="7"/>
          <w:cols w:space="720" w:num="1"/>
          <w:docGrid w:linePitch="312" w:charSpace="0"/>
        </w:sectPr>
      </w:pPr>
    </w:p>
    <w:p>
      <w:pPr>
        <w:pStyle w:val="5"/>
        <w:jc w:val="center"/>
        <w:rPr>
          <w:rFonts w:hint="eastAsia" w:ascii="宋体" w:hAnsi="宋体" w:eastAsia="宋体" w:cs="Times New Roman"/>
          <w:b/>
          <w:kern w:val="2"/>
          <w:sz w:val="28"/>
          <w:szCs w:val="20"/>
          <w:lang w:val="en-US" w:eastAsia="zh-CN" w:bidi="ar-SA"/>
        </w:rPr>
      </w:pPr>
      <w:r>
        <w:rPr>
          <w:rFonts w:hint="eastAsia" w:ascii="宋体" w:hAnsi="宋体" w:eastAsia="宋体" w:cs="Times New Roman"/>
          <w:b/>
          <w:kern w:val="2"/>
          <w:sz w:val="28"/>
          <w:szCs w:val="20"/>
          <w:lang w:val="en-US" w:eastAsia="zh-CN" w:bidi="ar-SA"/>
        </w:rPr>
        <w:t>（二）法定代表人身份证明及授权委托书</w:t>
      </w:r>
    </w:p>
    <w:p>
      <w:pPr>
        <w:jc w:val="center"/>
        <w:rPr>
          <w:rFonts w:hint="eastAsia" w:ascii="宋体" w:hAnsi="宋体" w:eastAsia="宋体" w:cs="Times New Roman"/>
          <w:b/>
          <w:kern w:val="2"/>
          <w:sz w:val="28"/>
          <w:szCs w:val="20"/>
          <w:lang w:val="en-US" w:eastAsia="zh-CN" w:bidi="ar-SA"/>
        </w:rPr>
      </w:pPr>
      <w:bookmarkStart w:id="5" w:name="_Toc29212_WPSOffice_Level1"/>
      <w:bookmarkStart w:id="6" w:name="_Toc9354_WPSOffice_Level1"/>
      <w:r>
        <w:rPr>
          <w:rFonts w:hint="eastAsia" w:ascii="宋体" w:hAnsi="宋体" w:eastAsia="宋体" w:cs="Times New Roman"/>
          <w:b/>
          <w:kern w:val="2"/>
          <w:sz w:val="28"/>
          <w:szCs w:val="20"/>
          <w:lang w:val="en-US" w:eastAsia="zh-CN" w:bidi="ar-SA"/>
        </w:rPr>
        <w:t>法定代表人身份证明</w:t>
      </w:r>
      <w:bookmarkEnd w:id="5"/>
      <w:bookmarkEnd w:id="6"/>
    </w:p>
    <w:p>
      <w:pPr>
        <w:ind w:left="765"/>
        <w:rPr>
          <w:rFonts w:hint="eastAsia" w:ascii="宋体" w:hAnsi="宋体"/>
        </w:rPr>
      </w:pPr>
    </w:p>
    <w:p>
      <w:pPr>
        <w:ind w:left="765"/>
        <w:rPr>
          <w:rFonts w:hint="eastAsia" w:ascii="宋体" w:hAnsi="宋体"/>
        </w:rPr>
      </w:pPr>
    </w:p>
    <w:p>
      <w:pPr>
        <w:ind w:left="765"/>
        <w:rPr>
          <w:rFonts w:hint="eastAsia" w:ascii="宋体" w:hAnsi="宋体"/>
        </w:rPr>
      </w:pPr>
    </w:p>
    <w:p>
      <w:pPr>
        <w:tabs>
          <w:tab w:val="left" w:pos="556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比选申请人名称：</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ind w:firstLine="372" w:firstLineChars="186"/>
        <w:jc w:val="left"/>
        <w:rPr>
          <w:rFonts w:hint="eastAsia" w:ascii="宋体" w:hAnsi="宋体" w:cs="MingLiU"/>
          <w:kern w:val="0"/>
          <w:sz w:val="20"/>
        </w:rPr>
      </w:pP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单位性质：</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ind w:firstLine="372" w:firstLineChars="186"/>
        <w:jc w:val="left"/>
        <w:rPr>
          <w:rFonts w:hint="eastAsia" w:ascii="宋体" w:hAnsi="宋体" w:cs="MingLiU"/>
          <w:kern w:val="0"/>
          <w:sz w:val="20"/>
        </w:rPr>
      </w:pP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地址：</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ind w:firstLine="372" w:firstLineChars="186"/>
        <w:jc w:val="left"/>
        <w:rPr>
          <w:rFonts w:hint="eastAsia" w:ascii="宋体" w:hAnsi="宋体" w:cs="MingLiU"/>
          <w:kern w:val="0"/>
          <w:sz w:val="20"/>
        </w:rPr>
      </w:pPr>
    </w:p>
    <w:p>
      <w:pPr>
        <w:tabs>
          <w:tab w:val="left" w:pos="2520"/>
          <w:tab w:val="left" w:pos="3836"/>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成立时间：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kern w:val="0"/>
          <w:szCs w:val="21"/>
        </w:rPr>
        <w:t xml:space="preserve"> </w:t>
      </w:r>
      <w:r>
        <w:rPr>
          <w:rFonts w:hint="eastAsia" w:ascii="宋体" w:hAnsi="宋体" w:cs="MingLiU"/>
          <w:spacing w:val="-1"/>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360" w:lineRule="auto"/>
        <w:ind w:firstLine="186" w:firstLineChars="186"/>
        <w:jc w:val="left"/>
        <w:rPr>
          <w:rFonts w:hint="eastAsia" w:ascii="宋体" w:hAnsi="宋体" w:cs="MingLiU"/>
          <w:kern w:val="0"/>
          <w:sz w:val="10"/>
          <w:szCs w:val="10"/>
        </w:rPr>
      </w:pP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经营期限：</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ind w:firstLine="372" w:firstLineChars="186"/>
        <w:jc w:val="left"/>
        <w:rPr>
          <w:rFonts w:hint="eastAsia" w:ascii="宋体" w:hAnsi="宋体" w:cs="MingLiU"/>
          <w:kern w:val="0"/>
          <w:sz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姓名：</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ind w:firstLine="372" w:firstLineChars="186"/>
        <w:jc w:val="left"/>
        <w:rPr>
          <w:rFonts w:hint="eastAsia" w:ascii="宋体" w:hAnsi="宋体" w:cs="MingLiU"/>
          <w:kern w:val="0"/>
          <w:sz w:val="20"/>
        </w:rPr>
      </w:pPr>
    </w:p>
    <w:p>
      <w:pPr>
        <w:tabs>
          <w:tab w:val="left" w:pos="336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（比选申请人名称）的法定代表人。</w:t>
      </w:r>
    </w:p>
    <w:p>
      <w:pPr>
        <w:autoSpaceDE w:val="0"/>
        <w:autoSpaceDN w:val="0"/>
        <w:adjustRightInd w:val="0"/>
        <w:snapToGrid w:val="0"/>
        <w:spacing w:line="360" w:lineRule="auto"/>
        <w:ind w:firstLine="186" w:firstLineChars="186"/>
        <w:jc w:val="left"/>
        <w:rPr>
          <w:rFonts w:hint="eastAsia" w:ascii="宋体" w:hAnsi="宋体" w:cs="MingLiU"/>
          <w:kern w:val="0"/>
          <w:sz w:val="10"/>
          <w:szCs w:val="10"/>
        </w:rPr>
      </w:pPr>
    </w:p>
    <w:p>
      <w:pPr>
        <w:autoSpaceDE w:val="0"/>
        <w:autoSpaceDN w:val="0"/>
        <w:adjustRightInd w:val="0"/>
        <w:snapToGrid w:val="0"/>
        <w:spacing w:line="360" w:lineRule="auto"/>
        <w:ind w:firstLine="810" w:firstLineChars="386"/>
        <w:jc w:val="left"/>
        <w:rPr>
          <w:rFonts w:hint="eastAsia"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tabs>
          <w:tab w:val="left" w:pos="5460"/>
        </w:tabs>
        <w:autoSpaceDE w:val="0"/>
        <w:autoSpaceDN w:val="0"/>
        <w:adjustRightInd w:val="0"/>
        <w:snapToGrid w:val="0"/>
        <w:spacing w:line="360" w:lineRule="auto"/>
        <w:ind w:firstLine="2100"/>
        <w:jc w:val="left"/>
        <w:rPr>
          <w:rFonts w:hint="eastAsia" w:ascii="宋体" w:hAnsi="宋体" w:cs="MingLiU"/>
          <w:kern w:val="0"/>
          <w:szCs w:val="21"/>
        </w:rPr>
      </w:pPr>
      <w:r>
        <w:rPr>
          <w:rFonts w:hint="eastAsia" w:ascii="宋体" w:hAnsi="宋体" w:cs="MingLiU"/>
          <w:kern w:val="0"/>
          <w:szCs w:val="21"/>
        </w:rPr>
        <w:t>比选申请人：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盖单位法人章）</w:t>
      </w:r>
    </w:p>
    <w:p>
      <w:pPr>
        <w:autoSpaceDE w:val="0"/>
        <w:autoSpaceDN w:val="0"/>
        <w:adjustRightInd w:val="0"/>
        <w:snapToGrid w:val="0"/>
        <w:spacing w:line="360" w:lineRule="auto"/>
        <w:jc w:val="left"/>
        <w:rPr>
          <w:rFonts w:hint="eastAsia" w:ascii="宋体" w:hAnsi="宋体" w:cs="MingLiU"/>
          <w:kern w:val="0"/>
          <w:sz w:val="20"/>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cs="MingLiU"/>
          <w:kern w:val="0"/>
          <w:szCs w:val="21"/>
        </w:rPr>
        <w:t>日</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宋体"/>
          <w:b/>
          <w:kern w:val="0"/>
          <w:sz w:val="28"/>
          <w:szCs w:val="28"/>
        </w:rPr>
      </w:pPr>
      <w:r>
        <w:rPr>
          <w:rFonts w:hint="eastAsia" w:ascii="宋体" w:hAnsi="宋体" w:cs="MingLiU"/>
          <w:b/>
          <w:kern w:val="0"/>
          <w:sz w:val="28"/>
          <w:szCs w:val="28"/>
        </w:rPr>
        <w:br w:type="page"/>
      </w:r>
      <w:bookmarkStart w:id="7" w:name="_Toc11942_WPSOffice_Level1"/>
      <w:bookmarkStart w:id="8" w:name="_Toc18994_WPSOffice_Level1"/>
      <w:r>
        <w:rPr>
          <w:rFonts w:hint="eastAsia" w:ascii="宋体" w:hAnsi="宋体" w:cs="宋体"/>
          <w:b/>
          <w:kern w:val="0"/>
          <w:sz w:val="28"/>
          <w:szCs w:val="28"/>
        </w:rPr>
        <w:t>授权委托书</w:t>
      </w:r>
      <w:bookmarkEnd w:id="7"/>
      <w:bookmarkEnd w:id="8"/>
      <w:r>
        <w:rPr>
          <w:rFonts w:hint="eastAsia" w:ascii="宋体" w:hAnsi="宋体" w:cs="宋体"/>
          <w:b/>
          <w:kern w:val="0"/>
          <w:sz w:val="28"/>
          <w:szCs w:val="28"/>
        </w:rPr>
        <w:t xml:space="preserve"> </w:t>
      </w:r>
    </w:p>
    <w:p>
      <w:pPr>
        <w:spacing w:line="360" w:lineRule="auto"/>
        <w:rPr>
          <w:rFonts w:hint="eastAsia" w:ascii="宋体" w:hAnsi="宋体" w:cs="宋体"/>
          <w:kern w:val="0"/>
          <w:szCs w:val="21"/>
        </w:rPr>
      </w:pPr>
      <w:r>
        <w:rPr>
          <w:rFonts w:hint="eastAsia" w:ascii="宋体" w:hAnsi="宋体" w:cs="宋体"/>
          <w:kern w:val="0"/>
          <w:szCs w:val="21"/>
        </w:rPr>
        <w:t xml:space="preserve">    本人</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（姓名）系</w:t>
      </w:r>
      <w:r>
        <w:rPr>
          <w:rFonts w:hint="eastAsia" w:ascii="宋体" w:hAnsi="宋体" w:cs="宋体"/>
          <w:w w:val="200"/>
          <w:kern w:val="0"/>
          <w:szCs w:val="21"/>
          <w:u w:val="single"/>
        </w:rPr>
        <w:t xml:space="preserve">       </w:t>
      </w:r>
      <w:r>
        <w:rPr>
          <w:rFonts w:hint="eastAsia" w:ascii="宋体" w:hAnsi="宋体" w:cs="宋体"/>
          <w:kern w:val="0"/>
          <w:szCs w:val="21"/>
        </w:rPr>
        <w:t>（</w:t>
      </w:r>
      <w:r>
        <w:rPr>
          <w:rFonts w:hint="eastAsia" w:ascii="宋体" w:hAnsi="宋体" w:cs="宋体"/>
          <w:spacing w:val="-1"/>
          <w:kern w:val="0"/>
          <w:szCs w:val="21"/>
        </w:rPr>
        <w:t>比选申请人</w:t>
      </w:r>
      <w:r>
        <w:rPr>
          <w:rFonts w:hint="eastAsia" w:ascii="宋体" w:hAnsi="宋体" w:cs="宋体"/>
          <w:kern w:val="0"/>
          <w:szCs w:val="21"/>
        </w:rPr>
        <w:t>名称</w:t>
      </w:r>
      <w:r>
        <w:rPr>
          <w:rFonts w:hint="eastAsia" w:ascii="宋体" w:hAnsi="宋体" w:cs="宋体"/>
          <w:spacing w:val="1"/>
          <w:kern w:val="0"/>
          <w:szCs w:val="21"/>
        </w:rPr>
        <w:t>）</w:t>
      </w:r>
      <w:r>
        <w:rPr>
          <w:rFonts w:hint="eastAsia" w:ascii="宋体" w:hAnsi="宋体" w:cs="宋体"/>
          <w:kern w:val="0"/>
          <w:szCs w:val="21"/>
        </w:rPr>
        <w:t>的法定代</w:t>
      </w:r>
      <w:r>
        <w:rPr>
          <w:rFonts w:hint="eastAsia" w:ascii="宋体" w:hAnsi="宋体" w:cs="宋体"/>
          <w:spacing w:val="1"/>
          <w:kern w:val="0"/>
          <w:szCs w:val="21"/>
        </w:rPr>
        <w:t>表</w:t>
      </w:r>
      <w:r>
        <w:rPr>
          <w:rFonts w:hint="eastAsia" w:ascii="宋体" w:hAnsi="宋体" w:cs="宋体"/>
          <w:kern w:val="0"/>
          <w:szCs w:val="21"/>
        </w:rPr>
        <w:t>人，现委托</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（姓 名）为我方代理人，联系电话</w:t>
      </w:r>
      <w:r>
        <w:rPr>
          <w:rFonts w:hint="eastAsia" w:ascii="宋体" w:hAnsi="宋体" w:cs="宋体"/>
          <w:kern w:val="0"/>
          <w:szCs w:val="21"/>
          <w:u w:val="single"/>
        </w:rPr>
        <w:t xml:space="preserve">               </w:t>
      </w:r>
      <w:r>
        <w:rPr>
          <w:rFonts w:hint="eastAsia" w:ascii="宋体" w:hAnsi="宋体" w:cs="宋体"/>
          <w:kern w:val="0"/>
          <w:szCs w:val="21"/>
        </w:rPr>
        <w:t>。代理人根据授权，以我方名义签署、澄清、说明、补正、递交、撤回、 修改、领取</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u w:val="single"/>
        </w:rPr>
        <w:t xml:space="preserve">           （项</w:t>
      </w:r>
      <w:r>
        <w:rPr>
          <w:rFonts w:hint="eastAsia" w:ascii="宋体" w:hAnsi="宋体" w:cs="宋体"/>
          <w:spacing w:val="-1"/>
          <w:kern w:val="0"/>
          <w:szCs w:val="21"/>
          <w:u w:val="single"/>
        </w:rPr>
        <w:t>目</w:t>
      </w:r>
      <w:r>
        <w:rPr>
          <w:rFonts w:hint="eastAsia" w:ascii="宋体" w:hAnsi="宋体" w:cs="宋体"/>
          <w:kern w:val="0"/>
          <w:szCs w:val="21"/>
          <w:u w:val="single"/>
        </w:rPr>
        <w:t>名称）</w:t>
      </w:r>
      <w:r>
        <w:rPr>
          <w:rFonts w:hint="eastAsia" w:ascii="宋体" w:hAnsi="宋体" w:cs="宋体"/>
          <w:w w:val="200"/>
          <w:kern w:val="0"/>
          <w:szCs w:val="21"/>
          <w:u w:val="single"/>
        </w:rPr>
        <w:t xml:space="preserve">    </w:t>
      </w:r>
      <w:r>
        <w:rPr>
          <w:rFonts w:hint="eastAsia" w:ascii="宋体" w:hAnsi="宋体" w:cs="宋体"/>
          <w:kern w:val="0"/>
          <w:szCs w:val="21"/>
        </w:rPr>
        <w:t>的比选申请文件、签订合同和处理有关事宜，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kern w:val="0"/>
          <w:szCs w:val="21"/>
        </w:rPr>
      </w:pPr>
      <w:r>
        <w:rPr>
          <w:rFonts w:hint="eastAsia" w:ascii="宋体" w:hAnsi="宋体" w:cs="宋体"/>
          <w:kern w:val="0"/>
          <w:szCs w:val="21"/>
        </w:rPr>
        <w:t>委托</w:t>
      </w:r>
      <w:r>
        <w:rPr>
          <w:rFonts w:hint="eastAsia" w:ascii="宋体" w:hAnsi="宋体" w:cs="宋体"/>
          <w:spacing w:val="-1"/>
          <w:kern w:val="0"/>
          <w:szCs w:val="21"/>
        </w:rPr>
        <w:t>期</w:t>
      </w:r>
      <w:r>
        <w:rPr>
          <w:rFonts w:hint="eastAsia" w:ascii="宋体" w:hAnsi="宋体" w:cs="宋体"/>
          <w:kern w:val="0"/>
          <w:szCs w:val="21"/>
        </w:rPr>
        <w:t>限</w:t>
      </w:r>
      <w:r>
        <w:rPr>
          <w:rFonts w:hint="eastAsia" w:ascii="宋体" w:hAnsi="宋体" w:cs="宋体"/>
          <w:kern w:val="0"/>
          <w:szCs w:val="21"/>
          <w:u w:val="single"/>
        </w:rPr>
        <w:t>：90天</w:t>
      </w:r>
      <w:r>
        <w:rPr>
          <w:rFonts w:hint="eastAsia" w:ascii="宋体" w:hAnsi="宋体" w:cs="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kern w:val="0"/>
          <w:szCs w:val="21"/>
        </w:rPr>
      </w:pPr>
      <w:r>
        <w:rPr>
          <w:rFonts w:hint="eastAsia" w:ascii="宋体" w:hAnsi="宋体" w:cs="宋体"/>
          <w:kern w:val="0"/>
          <w:szCs w:val="21"/>
        </w:rPr>
        <w:t>代理人无转委托权。</w:t>
      </w:r>
    </w:p>
    <w:p>
      <w:pPr>
        <w:tabs>
          <w:tab w:val="left" w:pos="4200"/>
          <w:tab w:val="left" w:pos="4620"/>
        </w:tabs>
        <w:autoSpaceDE w:val="0"/>
        <w:autoSpaceDN w:val="0"/>
        <w:adjustRightInd w:val="0"/>
        <w:snapToGrid w:val="0"/>
        <w:spacing w:line="360" w:lineRule="auto"/>
        <w:ind w:firstLine="1694"/>
        <w:jc w:val="left"/>
        <w:rPr>
          <w:rFonts w:hint="eastAsia" w:ascii="宋体" w:hAnsi="宋体" w:cs="宋体"/>
          <w:kern w:val="0"/>
          <w:szCs w:val="21"/>
        </w:rPr>
      </w:pPr>
      <w:r>
        <w:rPr>
          <w:rFonts w:hint="eastAsia" w:ascii="宋体" w:hAnsi="宋体" w:cs="宋体"/>
          <w:kern w:val="0"/>
          <w:szCs w:val="21"/>
        </w:rPr>
        <w:t>比选申请人：</w:t>
      </w:r>
      <w:r>
        <w:rPr>
          <w:rFonts w:hint="eastAsia" w:ascii="宋体" w:hAnsi="宋体" w:cs="宋体"/>
          <w:w w:val="200"/>
          <w:kern w:val="0"/>
          <w:szCs w:val="21"/>
          <w:u w:val="single"/>
        </w:rPr>
        <w:t xml:space="preserve">                </w:t>
      </w:r>
      <w:r>
        <w:rPr>
          <w:rFonts w:hint="eastAsia" w:ascii="宋体" w:hAnsi="宋体" w:cs="宋体"/>
          <w:kern w:val="0"/>
          <w:szCs w:val="21"/>
          <w:u w:val="single"/>
        </w:rPr>
        <w:t xml:space="preserve">    </w:t>
      </w:r>
      <w:r>
        <w:rPr>
          <w:rFonts w:hint="eastAsia" w:ascii="宋体" w:hAnsi="宋体" w:cs="宋体"/>
          <w:kern w:val="0"/>
          <w:szCs w:val="21"/>
        </w:rPr>
        <w:t xml:space="preserve">（盖单位法人章） </w:t>
      </w:r>
    </w:p>
    <w:p>
      <w:pPr>
        <w:tabs>
          <w:tab w:val="left" w:pos="6300"/>
        </w:tabs>
        <w:autoSpaceDE w:val="0"/>
        <w:autoSpaceDN w:val="0"/>
        <w:adjustRightInd w:val="0"/>
        <w:snapToGrid w:val="0"/>
        <w:spacing w:line="360" w:lineRule="auto"/>
        <w:ind w:firstLine="1680"/>
        <w:jc w:val="left"/>
        <w:rPr>
          <w:rFonts w:hint="eastAsia" w:ascii="宋体" w:hAnsi="宋体" w:cs="宋体"/>
          <w:kern w:val="0"/>
          <w:szCs w:val="21"/>
        </w:rPr>
      </w:pPr>
      <w:r>
        <w:rPr>
          <w:rFonts w:hint="eastAsia" w:ascii="宋体" w:hAnsi="宋体" w:cs="宋体"/>
          <w:kern w:val="0"/>
          <w:szCs w:val="21"/>
        </w:rPr>
        <w:t>法定代表人：</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u w:val="single"/>
        </w:rPr>
        <w:tab/>
      </w:r>
      <w:r>
        <w:rPr>
          <w:rFonts w:hint="eastAsia" w:ascii="宋体" w:hAnsi="宋体" w:cs="宋体"/>
          <w:kern w:val="0"/>
          <w:szCs w:val="21"/>
        </w:rPr>
        <w:t>（签字或盖章）</w:t>
      </w:r>
    </w:p>
    <w:p>
      <w:pPr>
        <w:tabs>
          <w:tab w:val="left" w:pos="5260"/>
        </w:tabs>
        <w:autoSpaceDE w:val="0"/>
        <w:autoSpaceDN w:val="0"/>
        <w:adjustRightInd w:val="0"/>
        <w:snapToGrid w:val="0"/>
        <w:spacing w:line="360" w:lineRule="auto"/>
        <w:ind w:firstLine="1680"/>
        <w:jc w:val="left"/>
        <w:rPr>
          <w:rFonts w:hint="eastAsia" w:ascii="宋体" w:hAnsi="宋体" w:cs="宋体"/>
          <w:kern w:val="0"/>
          <w:szCs w:val="21"/>
        </w:rPr>
      </w:pPr>
      <w:r>
        <w:rPr>
          <w:rFonts w:hint="eastAsia" w:ascii="宋体" w:hAnsi="宋体" w:cs="宋体"/>
          <w:kern w:val="0"/>
          <w:szCs w:val="21"/>
        </w:rPr>
        <w:t>身份证号码：</w:t>
      </w:r>
      <w:r>
        <w:rPr>
          <w:rFonts w:hint="eastAsia" w:ascii="宋体" w:hAnsi="宋体" w:cs="宋体"/>
          <w:w w:val="200"/>
          <w:kern w:val="0"/>
          <w:szCs w:val="21"/>
          <w:u w:val="single"/>
        </w:rPr>
        <w:t xml:space="preserve">                 </w:t>
      </w:r>
      <w:r>
        <w:rPr>
          <w:rFonts w:hint="eastAsia" w:ascii="宋体" w:hAnsi="宋体" w:cs="宋体"/>
          <w:kern w:val="0"/>
          <w:szCs w:val="21"/>
          <w:u w:val="single"/>
        </w:rPr>
        <w:tab/>
      </w:r>
    </w:p>
    <w:p>
      <w:pPr>
        <w:tabs>
          <w:tab w:val="left" w:pos="6720"/>
        </w:tabs>
        <w:autoSpaceDE w:val="0"/>
        <w:autoSpaceDN w:val="0"/>
        <w:adjustRightInd w:val="0"/>
        <w:snapToGrid w:val="0"/>
        <w:spacing w:line="360" w:lineRule="auto"/>
        <w:ind w:firstLine="1680"/>
        <w:jc w:val="left"/>
        <w:rPr>
          <w:rFonts w:hint="eastAsia" w:ascii="宋体" w:hAnsi="宋体" w:cs="宋体"/>
          <w:kern w:val="0"/>
          <w:szCs w:val="21"/>
        </w:rPr>
      </w:pPr>
      <w:r>
        <w:rPr>
          <w:rFonts w:hint="eastAsia" w:ascii="宋体" w:hAnsi="宋体" w:cs="宋体"/>
          <w:kern w:val="0"/>
          <w:szCs w:val="21"/>
        </w:rPr>
        <w:t>委托代理人：</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（签</w:t>
      </w:r>
      <w:r>
        <w:rPr>
          <w:rFonts w:hint="eastAsia" w:ascii="宋体" w:hAnsi="宋体" w:cs="宋体"/>
          <w:spacing w:val="-1"/>
          <w:kern w:val="0"/>
          <w:szCs w:val="21"/>
        </w:rPr>
        <w:t>字</w:t>
      </w:r>
      <w:r>
        <w:rPr>
          <w:rFonts w:hint="eastAsia" w:ascii="宋体" w:hAnsi="宋体" w:cs="宋体"/>
          <w:kern w:val="0"/>
          <w:szCs w:val="21"/>
        </w:rPr>
        <w:t>）</w:t>
      </w:r>
    </w:p>
    <w:p>
      <w:pPr>
        <w:tabs>
          <w:tab w:val="left" w:pos="6825"/>
        </w:tabs>
        <w:autoSpaceDE w:val="0"/>
        <w:autoSpaceDN w:val="0"/>
        <w:adjustRightInd w:val="0"/>
        <w:snapToGrid w:val="0"/>
        <w:spacing w:line="360" w:lineRule="auto"/>
        <w:ind w:firstLine="1680"/>
        <w:jc w:val="left"/>
        <w:rPr>
          <w:rFonts w:hint="eastAsia" w:ascii="宋体" w:hAnsi="宋体" w:cs="宋体"/>
          <w:kern w:val="0"/>
          <w:szCs w:val="21"/>
          <w:u w:val="single"/>
        </w:rPr>
      </w:pPr>
      <w:r>
        <w:rPr>
          <w:rFonts w:hint="eastAsia" w:ascii="宋体" w:hAnsi="宋体" w:cs="宋体"/>
          <w:kern w:val="0"/>
          <w:szCs w:val="21"/>
        </w:rPr>
        <w:t>身份证号码：</w:t>
      </w:r>
      <w:r>
        <w:rPr>
          <w:rFonts w:hint="eastAsia" w:ascii="宋体" w:hAnsi="宋体" w:cs="宋体"/>
          <w:w w:val="200"/>
          <w:kern w:val="0"/>
          <w:szCs w:val="21"/>
          <w:u w:val="single"/>
        </w:rPr>
        <w:t xml:space="preserve"> </w:t>
      </w:r>
      <w:r>
        <w:rPr>
          <w:rFonts w:hint="eastAsia" w:ascii="宋体" w:hAnsi="宋体" w:cs="宋体"/>
          <w:kern w:val="0"/>
          <w:szCs w:val="21"/>
          <w:u w:val="single"/>
        </w:rPr>
        <w:tab/>
      </w: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宋体"/>
          <w:kern w:val="0"/>
          <w:szCs w:val="21"/>
        </w:rPr>
      </w:pP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年</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月</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日</w:t>
      </w:r>
    </w:p>
    <w:tbl>
      <w:tblPr>
        <w:tblStyle w:val="11"/>
        <w:tblpPr w:leftFromText="180" w:rightFromText="180" w:vertAnchor="text" w:horzAnchor="margin" w:tblpXSpec="right" w:tblpY="297"/>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360" w:lineRule="auto"/>
              <w:jc w:val="center"/>
              <w:rPr>
                <w:rFonts w:hint="eastAsia" w:ascii="宋体" w:hAnsi="宋体" w:cs="宋体"/>
                <w:b/>
              </w:rPr>
            </w:pPr>
            <w:r>
              <w:rPr>
                <w:rFonts w:hint="eastAsia" w:ascii="宋体" w:hAnsi="宋体" w:cs="宋体"/>
                <w:b/>
              </w:rPr>
              <w:t>授权代理人身份证复印件</w:t>
            </w:r>
          </w:p>
          <w:p>
            <w:pPr>
              <w:spacing w:line="360" w:lineRule="auto"/>
              <w:rPr>
                <w:rFonts w:hint="eastAsia" w:ascii="宋体" w:hAnsi="宋体" w:cs="宋体"/>
                <w:b/>
              </w:rPr>
            </w:pPr>
          </w:p>
          <w:p>
            <w:pPr>
              <w:spacing w:line="360" w:lineRule="auto"/>
              <w:jc w:val="center"/>
              <w:rPr>
                <w:rFonts w:hint="eastAsia" w:ascii="宋体" w:hAnsi="宋体" w:cs="宋体"/>
                <w:b/>
              </w:rPr>
            </w:pPr>
          </w:p>
          <w:p>
            <w:pPr>
              <w:spacing w:line="360" w:lineRule="auto"/>
              <w:jc w:val="center"/>
              <w:rPr>
                <w:rFonts w:hint="eastAsia" w:ascii="宋体" w:hAnsi="宋体" w:cs="宋体"/>
                <w:b/>
              </w:rPr>
            </w:pPr>
            <w:r>
              <w:rPr>
                <w:rFonts w:hint="eastAsia" w:ascii="宋体" w:hAnsi="宋体" w:cs="宋体"/>
                <w:b/>
              </w:rPr>
              <w:t>双面</w:t>
            </w:r>
          </w:p>
          <w:p>
            <w:pPr>
              <w:spacing w:line="360" w:lineRule="auto"/>
              <w:rPr>
                <w:rFonts w:hint="eastAsia" w:ascii="宋体" w:hAnsi="宋体" w:cs="宋体"/>
                <w:b/>
              </w:rPr>
            </w:pPr>
          </w:p>
        </w:tc>
      </w:tr>
    </w:tbl>
    <w:p>
      <w:pPr>
        <w:rPr>
          <w:rFonts w:hint="eastAsia" w:ascii="宋体" w:hAnsi="宋体" w:cs="宋体"/>
          <w:vanish/>
        </w:rPr>
      </w:pPr>
    </w:p>
    <w:tbl>
      <w:tblPr>
        <w:tblStyle w:val="11"/>
        <w:tblpPr w:leftFromText="180" w:rightFromText="180" w:vertAnchor="text" w:horzAnchor="page" w:tblpX="1851" w:tblpY="297"/>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116"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360" w:lineRule="auto"/>
              <w:jc w:val="center"/>
              <w:rPr>
                <w:rFonts w:hint="eastAsia" w:ascii="宋体" w:hAnsi="宋体" w:cs="宋体"/>
                <w:b/>
              </w:rPr>
            </w:pPr>
            <w:r>
              <w:rPr>
                <w:rFonts w:hint="eastAsia" w:ascii="宋体" w:hAnsi="宋体" w:cs="宋体"/>
                <w:b/>
              </w:rPr>
              <w:t>法定代表人身份证复印件</w:t>
            </w:r>
          </w:p>
          <w:p>
            <w:pPr>
              <w:spacing w:line="360" w:lineRule="auto"/>
              <w:rPr>
                <w:rFonts w:hint="eastAsia" w:ascii="宋体" w:hAnsi="宋体" w:cs="宋体"/>
                <w:b/>
              </w:rPr>
            </w:pPr>
          </w:p>
          <w:p>
            <w:pPr>
              <w:spacing w:line="360" w:lineRule="auto"/>
              <w:jc w:val="center"/>
              <w:rPr>
                <w:rFonts w:hint="eastAsia" w:ascii="宋体" w:hAnsi="宋体" w:cs="宋体"/>
                <w:b/>
              </w:rPr>
            </w:pPr>
          </w:p>
          <w:p>
            <w:pPr>
              <w:spacing w:line="360" w:lineRule="auto"/>
              <w:jc w:val="center"/>
              <w:rPr>
                <w:rFonts w:hint="eastAsia" w:ascii="宋体" w:hAnsi="宋体" w:cs="宋体"/>
                <w:b/>
              </w:rPr>
            </w:pPr>
            <w:r>
              <w:rPr>
                <w:rFonts w:hint="eastAsia" w:ascii="宋体" w:hAnsi="宋体" w:cs="宋体"/>
                <w:b/>
              </w:rPr>
              <w:t>双面</w:t>
            </w:r>
          </w:p>
          <w:p>
            <w:pPr>
              <w:spacing w:line="360" w:lineRule="auto"/>
              <w:rPr>
                <w:rFonts w:hint="eastAsia" w:ascii="宋体" w:hAnsi="宋体" w:cs="宋体"/>
                <w:b/>
              </w:rPr>
            </w:pPr>
          </w:p>
        </w:tc>
      </w:tr>
    </w:tbl>
    <w:p>
      <w:pPr>
        <w:widowControl/>
        <w:jc w:val="left"/>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r>
        <w:rPr>
          <w:rFonts w:hint="eastAsia" w:ascii="宋体" w:hAnsi="宋体" w:cs="宋体"/>
          <w:kern w:val="0"/>
          <w:szCs w:val="21"/>
        </w:rPr>
        <w:t>注：1、法定代表人参加比选申请活动并签署文件的不需要授权委托书，只需提供法定代表人身份证明。</w:t>
      </w: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r>
        <w:rPr>
          <w:rFonts w:hint="eastAsia" w:ascii="宋体" w:hAnsi="宋体" w:cs="宋体"/>
          <w:kern w:val="0"/>
          <w:szCs w:val="21"/>
        </w:rPr>
        <w:t>2、非法定代表人参加比选申请活动及签署文件的除提供法定代表人身份证明外还须提供授权委托书。（如委托代理人参加开标会议的，出示法定代表人身份证明（需手持一份原件）、法定代表人授权委托书（需手持一份原件）和委托代理人身份证（原件）；比选申请人法定代表人的委托代理人有法定代表人签署的授权委托书。</w:t>
      </w:r>
    </w:p>
    <w:p>
      <w:pPr>
        <w:tabs>
          <w:tab w:val="left" w:pos="5760"/>
        </w:tabs>
        <w:autoSpaceDE w:val="0"/>
        <w:autoSpaceDN w:val="0"/>
        <w:adjustRightInd w:val="0"/>
        <w:spacing w:line="360" w:lineRule="exact"/>
        <w:ind w:left="15" w:right="11" w:firstLine="420" w:firstLineChars="200"/>
        <w:rPr>
          <w:rFonts w:hint="eastAsia" w:ascii="宋体" w:hAnsi="宋体" w:cs="宋体"/>
          <w:kern w:val="0"/>
          <w:szCs w:val="21"/>
        </w:rPr>
      </w:pPr>
      <w:r>
        <w:rPr>
          <w:rFonts w:hint="eastAsia" w:ascii="宋体" w:hAnsi="宋体" w:cs="宋体"/>
          <w:kern w:val="0"/>
          <w:szCs w:val="21"/>
        </w:rPr>
        <w:t>3、项目授权比选代理人不认真履行职责的，一经查实将会取消其在沙区项目授权代理人资格。中选人在比选申请文件有效期限内不得变更项目授权代理人，否则视为放弃中选资格，因不可抗力原因变更项目授权代理人需报行业主管部门备案。</w:t>
      </w:r>
    </w:p>
    <w:p>
      <w:pPr>
        <w:tabs>
          <w:tab w:val="left" w:pos="5760"/>
        </w:tabs>
        <w:autoSpaceDE w:val="0"/>
        <w:autoSpaceDN w:val="0"/>
        <w:adjustRightInd w:val="0"/>
        <w:spacing w:line="360" w:lineRule="exact"/>
        <w:ind w:left="15" w:right="11" w:firstLine="420" w:firstLineChars="200"/>
        <w:rPr>
          <w:rFonts w:hint="eastAsia" w:ascii="宋体" w:hAnsi="宋体"/>
          <w:bCs/>
        </w:rPr>
      </w:pPr>
    </w:p>
    <w:p>
      <w:pPr>
        <w:tabs>
          <w:tab w:val="left" w:pos="5760"/>
        </w:tabs>
        <w:autoSpaceDE w:val="0"/>
        <w:autoSpaceDN w:val="0"/>
        <w:adjustRightInd w:val="0"/>
        <w:spacing w:line="300" w:lineRule="exact"/>
        <w:ind w:right="11"/>
        <w:jc w:val="center"/>
        <w:outlineLvl w:val="1"/>
        <w:rPr>
          <w:rFonts w:hint="eastAsia" w:ascii="宋体" w:hAnsi="宋体" w:cs="MingLiU"/>
          <w:kern w:val="0"/>
          <w:szCs w:val="21"/>
        </w:rPr>
      </w:pPr>
      <w:bookmarkStart w:id="9" w:name="_Toc430206089"/>
      <w:bookmarkStart w:id="10" w:name="_Toc18245"/>
      <w:bookmarkStart w:id="11" w:name="_Toc32050_WPSOffice_Level1"/>
      <w:bookmarkStart w:id="12" w:name="_Toc4882_WPSOffice_Level1"/>
      <w:r>
        <w:rPr>
          <w:rFonts w:hint="eastAsia" w:ascii="宋体" w:hAnsi="宋体"/>
          <w:b/>
          <w:sz w:val="28"/>
        </w:rPr>
        <w:br w:type="page"/>
      </w:r>
      <w:r>
        <w:rPr>
          <w:rFonts w:hint="eastAsia" w:ascii="宋体" w:hAnsi="宋体"/>
          <w:b/>
          <w:sz w:val="28"/>
        </w:rPr>
        <w:t>二、商务部分</w:t>
      </w:r>
      <w:bookmarkEnd w:id="9"/>
      <w:bookmarkEnd w:id="10"/>
      <w:bookmarkEnd w:id="11"/>
      <w:bookmarkEnd w:id="12"/>
    </w:p>
    <w:p>
      <w:pPr>
        <w:tabs>
          <w:tab w:val="left" w:pos="3530"/>
          <w:tab w:val="left" w:pos="5940"/>
        </w:tabs>
        <w:autoSpaceDE w:val="0"/>
        <w:autoSpaceDN w:val="0"/>
        <w:adjustRightInd w:val="0"/>
        <w:snapToGrid w:val="0"/>
        <w:spacing w:line="360" w:lineRule="auto"/>
        <w:jc w:val="left"/>
        <w:rPr>
          <w:rFonts w:hint="eastAsia" w:ascii="宋体" w:hAnsi="宋体" w:cs="MingLiU"/>
          <w:b/>
          <w:kern w:val="0"/>
          <w:sz w:val="28"/>
          <w:szCs w:val="28"/>
        </w:rPr>
      </w:pPr>
      <w:r>
        <w:rPr>
          <w:rFonts w:ascii="宋体" w:hAnsi="宋体"/>
          <w:b/>
          <w:kern w:val="0"/>
          <w:sz w:val="28"/>
          <w:szCs w:val="28"/>
          <w:u w:val="single"/>
        </w:rPr>
        <w:br w:type="page"/>
      </w:r>
      <w:r>
        <w:rPr>
          <w:rFonts w:hint="eastAsia" w:ascii="宋体" w:hAnsi="宋体"/>
          <w:b/>
          <w:kern w:val="0"/>
          <w:sz w:val="28"/>
          <w:szCs w:val="28"/>
          <w:u w:val="single"/>
        </w:rPr>
        <w:tab/>
      </w:r>
      <w:r>
        <w:rPr>
          <w:rFonts w:hint="eastAsia" w:ascii="宋体" w:hAnsi="宋体"/>
          <w:b/>
          <w:kern w:val="0"/>
          <w:sz w:val="28"/>
          <w:szCs w:val="28"/>
          <w:u w:val="single"/>
        </w:rPr>
        <w:t xml:space="preserve">                 </w:t>
      </w:r>
      <w:r>
        <w:rPr>
          <w:rFonts w:hint="eastAsia" w:ascii="宋体" w:hAnsi="宋体" w:cs="MingLiU"/>
          <w:b/>
          <w:w w:val="99"/>
          <w:kern w:val="0"/>
          <w:sz w:val="28"/>
          <w:szCs w:val="28"/>
        </w:rPr>
        <w:t>（项目名称</w:t>
      </w:r>
      <w:r>
        <w:rPr>
          <w:rFonts w:hint="eastAsia" w:ascii="宋体" w:hAnsi="宋体" w:cs="MingLiU"/>
          <w:b/>
          <w:spacing w:val="1"/>
          <w:w w:val="99"/>
          <w:kern w:val="0"/>
          <w:sz w:val="28"/>
          <w:szCs w:val="28"/>
        </w:rPr>
        <w:t>）</w:t>
      </w: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r>
        <w:rPr>
          <w:rFonts w:hint="eastAsia" w:ascii="宋体" w:hAnsi="宋体" w:cs="MingLiU"/>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cs="MingLiU"/>
          <w:b/>
          <w:kern w:val="0"/>
          <w:sz w:val="84"/>
          <w:szCs w:val="84"/>
        </w:rPr>
      </w:pPr>
      <w:r>
        <w:rPr>
          <w:rFonts w:hint="eastAsia" w:ascii="宋体" w:hAnsi="宋体" w:cs="MingLiU"/>
          <w:b/>
          <w:kern w:val="0"/>
          <w:sz w:val="84"/>
          <w:szCs w:val="84"/>
        </w:rPr>
        <w:t>比选申请文件</w:t>
      </w:r>
    </w:p>
    <w:p>
      <w:pPr>
        <w:autoSpaceDE w:val="0"/>
        <w:autoSpaceDN w:val="0"/>
        <w:adjustRightInd w:val="0"/>
        <w:snapToGrid w:val="0"/>
        <w:spacing w:line="360" w:lineRule="auto"/>
        <w:jc w:val="left"/>
        <w:rPr>
          <w:rFonts w:hint="eastAsia" w:ascii="宋体" w:hAnsi="宋体" w:cs="MingLiU"/>
          <w:kern w:val="0"/>
          <w:sz w:val="16"/>
          <w:szCs w:val="16"/>
        </w:rPr>
      </w:pPr>
    </w:p>
    <w:p>
      <w:pPr>
        <w:autoSpaceDE w:val="0"/>
        <w:autoSpaceDN w:val="0"/>
        <w:adjustRightInd w:val="0"/>
        <w:snapToGrid w:val="0"/>
        <w:spacing w:line="360" w:lineRule="auto"/>
        <w:jc w:val="left"/>
        <w:rPr>
          <w:rFonts w:hint="eastAsia" w:ascii="宋体" w:hAnsi="宋体" w:cs="MingLiU"/>
          <w:b/>
          <w:kern w:val="0"/>
          <w:sz w:val="36"/>
          <w:szCs w:val="36"/>
        </w:rPr>
      </w:pPr>
      <w:r>
        <w:rPr>
          <w:rFonts w:hint="eastAsia" w:ascii="宋体" w:hAnsi="宋体" w:cs="MingLiU"/>
          <w:kern w:val="0"/>
          <w:sz w:val="20"/>
        </w:rPr>
        <w:t xml:space="preserve">                           </w:t>
      </w:r>
      <w:r>
        <w:rPr>
          <w:rFonts w:hint="eastAsia" w:ascii="宋体" w:hAnsi="宋体" w:cs="MingLiU"/>
          <w:kern w:val="0"/>
          <w:sz w:val="36"/>
          <w:szCs w:val="36"/>
        </w:rPr>
        <w:t xml:space="preserve">     </w:t>
      </w:r>
      <w:r>
        <w:rPr>
          <w:rFonts w:hint="eastAsia" w:ascii="宋体" w:hAnsi="宋体" w:cs="MingLiU"/>
          <w:b/>
          <w:kern w:val="0"/>
          <w:sz w:val="36"/>
          <w:szCs w:val="36"/>
        </w:rPr>
        <w:t>商务部分</w:t>
      </w:r>
    </w:p>
    <w:p>
      <w:pPr>
        <w:autoSpaceDE w:val="0"/>
        <w:autoSpaceDN w:val="0"/>
        <w:adjustRightInd w:val="0"/>
        <w:snapToGrid w:val="0"/>
        <w:spacing w:line="360" w:lineRule="auto"/>
        <w:jc w:val="left"/>
        <w:rPr>
          <w:rFonts w:hint="eastAsia" w:ascii="宋体" w:hAnsi="宋体" w:cs="MingLiU"/>
          <w:kern w:val="0"/>
          <w:sz w:val="20"/>
        </w:rPr>
      </w:pPr>
    </w:p>
    <w:p>
      <w:pPr>
        <w:adjustRightInd w:val="0"/>
        <w:snapToGrid w:val="0"/>
        <w:spacing w:line="264" w:lineRule="auto"/>
        <w:ind w:firstLine="630" w:firstLineChars="300"/>
        <w:rPr>
          <w:rFonts w:hint="eastAsia" w:ascii="宋体" w:hAnsi="宋体"/>
          <w:szCs w:val="21"/>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tabs>
          <w:tab w:val="left" w:pos="6080"/>
          <w:tab w:val="left" w:pos="6640"/>
        </w:tabs>
        <w:autoSpaceDE w:val="0"/>
        <w:autoSpaceDN w:val="0"/>
        <w:adjustRightInd w:val="0"/>
        <w:snapToGrid w:val="0"/>
        <w:spacing w:line="360" w:lineRule="auto"/>
        <w:jc w:val="center"/>
        <w:rPr>
          <w:rFonts w:hint="eastAsia" w:ascii="宋体" w:hAnsi="宋体"/>
          <w:b/>
          <w:w w:val="99"/>
          <w:kern w:val="0"/>
          <w:sz w:val="28"/>
          <w:szCs w:val="28"/>
        </w:rPr>
      </w:pPr>
      <w:r>
        <w:rPr>
          <w:rFonts w:hint="eastAsia" w:ascii="宋体" w:hAnsi="宋体" w:cs="MingLiU"/>
          <w:b/>
          <w:w w:val="99"/>
          <w:kern w:val="0"/>
          <w:sz w:val="28"/>
          <w:szCs w:val="28"/>
        </w:rPr>
        <w:t>比选申请人</w:t>
      </w:r>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（盖单位法人章）</w:t>
      </w:r>
    </w:p>
    <w:p>
      <w:pPr>
        <w:tabs>
          <w:tab w:val="left" w:pos="6080"/>
          <w:tab w:val="left" w:pos="664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cs="MingLiU"/>
          <w:b/>
          <w:w w:val="99"/>
          <w:kern w:val="0"/>
          <w:sz w:val="28"/>
          <w:szCs w:val="28"/>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日</w:t>
      </w:r>
    </w:p>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b/>
          <w:w w:val="99"/>
          <w:kern w:val="0"/>
          <w:sz w:val="28"/>
          <w:szCs w:val="28"/>
        </w:rPr>
        <w:br w:type="page"/>
      </w:r>
      <w:r>
        <w:rPr>
          <w:rFonts w:hint="eastAsia" w:ascii="宋体" w:hAnsi="宋体" w:cs="MingLiU"/>
          <w:b/>
          <w:kern w:val="0"/>
          <w:sz w:val="32"/>
          <w:szCs w:val="32"/>
        </w:rPr>
        <w:t>目     录</w:t>
      </w:r>
    </w:p>
    <w:p>
      <w:pPr>
        <w:autoSpaceDE w:val="0"/>
        <w:autoSpaceDN w:val="0"/>
        <w:adjustRightInd w:val="0"/>
        <w:snapToGrid w:val="0"/>
        <w:spacing w:line="360" w:lineRule="auto"/>
        <w:jc w:val="left"/>
        <w:rPr>
          <w:rFonts w:hint="eastAsia" w:ascii="宋体" w:hAnsi="宋体"/>
          <w:kern w:val="0"/>
          <w:szCs w:val="21"/>
        </w:rPr>
      </w:pPr>
    </w:p>
    <w:p>
      <w:pPr>
        <w:autoSpaceDE w:val="0"/>
        <w:autoSpaceDN w:val="0"/>
        <w:adjustRightInd w:val="0"/>
        <w:snapToGrid w:val="0"/>
        <w:spacing w:line="360" w:lineRule="auto"/>
        <w:outlineLvl w:val="1"/>
        <w:rPr>
          <w:rFonts w:hint="eastAsia" w:ascii="宋体" w:hAnsi="宋体" w:cs="宋体"/>
          <w:b/>
          <w:bCs/>
          <w:kern w:val="0"/>
          <w:sz w:val="24"/>
        </w:rPr>
      </w:pPr>
      <w:r>
        <w:rPr>
          <w:rFonts w:hint="eastAsia" w:ascii="宋体" w:hAnsi="宋体" w:cs="宋体"/>
          <w:b/>
          <w:bCs/>
          <w:kern w:val="0"/>
          <w:sz w:val="24"/>
        </w:rPr>
        <w:t>[目录由比选申请人自行编制]</w:t>
      </w:r>
      <w:bookmarkStart w:id="13" w:name="_Toc4540_WPSOffice_Level1"/>
      <w:bookmarkStart w:id="14" w:name="_Toc1573_WPSOffice_Level1"/>
    </w:p>
    <w:p>
      <w:pPr>
        <w:autoSpaceDE w:val="0"/>
        <w:autoSpaceDN w:val="0"/>
        <w:adjustRightInd w:val="0"/>
        <w:snapToGrid w:val="0"/>
        <w:spacing w:line="360" w:lineRule="auto"/>
        <w:jc w:val="center"/>
        <w:outlineLvl w:val="1"/>
        <w:rPr>
          <w:rFonts w:hint="eastAsia" w:ascii="宋体" w:hAnsi="宋体"/>
        </w:rPr>
      </w:pPr>
      <w:r>
        <w:rPr>
          <w:rFonts w:hint="eastAsia" w:ascii="宋体" w:hAnsi="宋体" w:cs="宋体"/>
          <w:b/>
          <w:bCs/>
          <w:kern w:val="0"/>
          <w:sz w:val="24"/>
        </w:rPr>
        <w:br w:type="page"/>
      </w:r>
      <w:r>
        <w:rPr>
          <w:rFonts w:hint="eastAsia" w:ascii="宋体" w:hAnsi="宋体" w:cs="宋体"/>
          <w:b/>
          <w:bCs/>
          <w:kern w:val="0"/>
          <w:sz w:val="24"/>
        </w:rPr>
        <w:t>已标价工程量清单</w:t>
      </w:r>
      <w:r>
        <w:rPr>
          <w:rFonts w:hint="eastAsia" w:ascii="宋体" w:hAnsi="宋体" w:cs="宋体"/>
          <w:b/>
          <w:bCs/>
          <w:kern w:val="0"/>
          <w:sz w:val="24"/>
        </w:rPr>
        <w:br w:type="page"/>
      </w:r>
      <w:r>
        <w:rPr>
          <w:rFonts w:hint="eastAsia" w:ascii="宋体" w:hAnsi="宋体"/>
          <w:b/>
          <w:sz w:val="28"/>
        </w:rPr>
        <w:t>三、资格审查资料</w:t>
      </w:r>
      <w:bookmarkEnd w:id="13"/>
      <w:bookmarkEnd w:id="14"/>
    </w:p>
    <w:p>
      <w:pPr>
        <w:tabs>
          <w:tab w:val="left" w:pos="4637"/>
          <w:tab w:val="left" w:pos="5940"/>
        </w:tabs>
        <w:autoSpaceDE w:val="0"/>
        <w:autoSpaceDN w:val="0"/>
        <w:adjustRightInd w:val="0"/>
        <w:snapToGrid w:val="0"/>
        <w:spacing w:line="360" w:lineRule="auto"/>
        <w:jc w:val="left"/>
        <w:rPr>
          <w:rFonts w:hint="eastAsia" w:ascii="宋体" w:hAnsi="宋体" w:cs="MingLiU"/>
          <w:b/>
          <w:kern w:val="0"/>
          <w:sz w:val="28"/>
          <w:szCs w:val="28"/>
        </w:rPr>
      </w:pPr>
      <w:r>
        <w:rPr>
          <w:rFonts w:ascii="宋体" w:hAnsi="宋体"/>
          <w:b/>
          <w:kern w:val="0"/>
          <w:sz w:val="28"/>
          <w:szCs w:val="28"/>
          <w:u w:val="single"/>
        </w:rPr>
        <w:br w:type="page"/>
      </w:r>
      <w:r>
        <w:rPr>
          <w:rFonts w:hint="eastAsia" w:ascii="宋体" w:hAnsi="宋体"/>
          <w:b/>
          <w:kern w:val="0"/>
          <w:sz w:val="28"/>
          <w:szCs w:val="28"/>
          <w:u w:val="single"/>
        </w:rPr>
        <w:tab/>
      </w:r>
      <w:r>
        <w:rPr>
          <w:rFonts w:hint="eastAsia" w:ascii="宋体" w:hAnsi="宋体" w:cs="MingLiU"/>
          <w:b/>
          <w:w w:val="99"/>
          <w:kern w:val="0"/>
          <w:sz w:val="28"/>
          <w:szCs w:val="28"/>
        </w:rPr>
        <w:t>（项目名称</w:t>
      </w:r>
      <w:r>
        <w:rPr>
          <w:rFonts w:hint="eastAsia" w:ascii="宋体" w:hAnsi="宋体" w:cs="MingLiU"/>
          <w:b/>
          <w:spacing w:val="1"/>
          <w:w w:val="99"/>
          <w:kern w:val="0"/>
          <w:sz w:val="28"/>
          <w:szCs w:val="28"/>
        </w:rPr>
        <w:t>）</w:t>
      </w: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r>
        <w:rPr>
          <w:rFonts w:hint="eastAsia" w:ascii="宋体" w:hAnsi="宋体" w:cs="MingLiU"/>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cs="MingLiU"/>
          <w:b/>
          <w:kern w:val="0"/>
          <w:sz w:val="84"/>
          <w:szCs w:val="84"/>
        </w:rPr>
      </w:pPr>
      <w:r>
        <w:rPr>
          <w:rFonts w:hint="eastAsia" w:ascii="宋体" w:hAnsi="宋体" w:cs="MingLiU"/>
          <w:b/>
          <w:kern w:val="0"/>
          <w:sz w:val="84"/>
          <w:szCs w:val="84"/>
        </w:rPr>
        <w:t>比选申请文件</w:t>
      </w:r>
    </w:p>
    <w:p>
      <w:pPr>
        <w:autoSpaceDE w:val="0"/>
        <w:autoSpaceDN w:val="0"/>
        <w:adjustRightInd w:val="0"/>
        <w:snapToGrid w:val="0"/>
        <w:spacing w:line="360" w:lineRule="auto"/>
        <w:jc w:val="left"/>
        <w:rPr>
          <w:rFonts w:hint="eastAsia" w:ascii="宋体" w:hAnsi="宋体" w:cs="MingLiU"/>
          <w:kern w:val="0"/>
          <w:sz w:val="16"/>
          <w:szCs w:val="16"/>
        </w:rPr>
      </w:pPr>
    </w:p>
    <w:p>
      <w:pPr>
        <w:autoSpaceDE w:val="0"/>
        <w:autoSpaceDN w:val="0"/>
        <w:adjustRightInd w:val="0"/>
        <w:snapToGrid w:val="0"/>
        <w:spacing w:line="360" w:lineRule="auto"/>
        <w:jc w:val="left"/>
        <w:rPr>
          <w:rFonts w:hint="eastAsia" w:ascii="宋体" w:hAnsi="宋体" w:cs="MingLiU"/>
          <w:b/>
          <w:kern w:val="0"/>
          <w:sz w:val="36"/>
          <w:szCs w:val="36"/>
        </w:rPr>
      </w:pPr>
      <w:r>
        <w:rPr>
          <w:rFonts w:hint="eastAsia" w:ascii="宋体" w:hAnsi="宋体" w:cs="MingLiU"/>
          <w:kern w:val="0"/>
          <w:sz w:val="20"/>
        </w:rPr>
        <w:t xml:space="preserve">                           </w:t>
      </w:r>
      <w:r>
        <w:rPr>
          <w:rFonts w:hint="eastAsia" w:ascii="宋体" w:hAnsi="宋体" w:cs="MingLiU"/>
          <w:kern w:val="0"/>
          <w:sz w:val="36"/>
          <w:szCs w:val="36"/>
        </w:rPr>
        <w:t xml:space="preserve"> </w:t>
      </w:r>
      <w:r>
        <w:rPr>
          <w:rFonts w:hint="eastAsia" w:ascii="宋体" w:hAnsi="宋体" w:cs="MingLiU"/>
          <w:b/>
          <w:kern w:val="0"/>
          <w:sz w:val="36"/>
          <w:szCs w:val="36"/>
        </w:rPr>
        <w:t>资格审查资料</w:t>
      </w:r>
    </w:p>
    <w:p>
      <w:pPr>
        <w:autoSpaceDE w:val="0"/>
        <w:autoSpaceDN w:val="0"/>
        <w:adjustRightInd w:val="0"/>
        <w:snapToGrid w:val="0"/>
        <w:spacing w:line="360" w:lineRule="auto"/>
        <w:jc w:val="left"/>
        <w:rPr>
          <w:rFonts w:hint="eastAsia" w:ascii="宋体" w:hAnsi="宋体" w:cs="MingLiU"/>
          <w:kern w:val="0"/>
          <w:sz w:val="20"/>
        </w:rPr>
      </w:pPr>
    </w:p>
    <w:p>
      <w:pPr>
        <w:adjustRightInd w:val="0"/>
        <w:snapToGrid w:val="0"/>
        <w:spacing w:line="264" w:lineRule="auto"/>
        <w:ind w:firstLine="630" w:firstLineChars="300"/>
        <w:rPr>
          <w:rFonts w:hint="eastAsia" w:ascii="宋体" w:hAnsi="宋体"/>
          <w:szCs w:val="21"/>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autoSpaceDE w:val="0"/>
        <w:autoSpaceDN w:val="0"/>
        <w:adjustRightInd w:val="0"/>
        <w:snapToGrid w:val="0"/>
        <w:spacing w:line="360" w:lineRule="auto"/>
        <w:jc w:val="left"/>
        <w:rPr>
          <w:rFonts w:hint="eastAsia" w:ascii="宋体" w:hAnsi="宋体" w:cs="MingLiU"/>
          <w:kern w:val="0"/>
          <w:sz w:val="20"/>
        </w:rPr>
      </w:pPr>
    </w:p>
    <w:p>
      <w:pPr>
        <w:tabs>
          <w:tab w:val="left" w:pos="6080"/>
          <w:tab w:val="left" w:pos="6640"/>
        </w:tabs>
        <w:autoSpaceDE w:val="0"/>
        <w:autoSpaceDN w:val="0"/>
        <w:adjustRightInd w:val="0"/>
        <w:snapToGrid w:val="0"/>
        <w:spacing w:line="360" w:lineRule="auto"/>
        <w:jc w:val="center"/>
        <w:rPr>
          <w:rFonts w:hint="eastAsia" w:ascii="宋体" w:hAnsi="宋体"/>
          <w:b/>
          <w:w w:val="99"/>
          <w:kern w:val="0"/>
          <w:sz w:val="28"/>
          <w:szCs w:val="28"/>
        </w:rPr>
      </w:pPr>
      <w:r>
        <w:rPr>
          <w:rFonts w:hint="eastAsia" w:ascii="宋体" w:hAnsi="宋体" w:cs="MingLiU"/>
          <w:b/>
          <w:w w:val="99"/>
          <w:kern w:val="0"/>
          <w:sz w:val="28"/>
          <w:szCs w:val="28"/>
        </w:rPr>
        <w:t>比选申请人</w:t>
      </w:r>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（盖单位法人章）</w:t>
      </w:r>
    </w:p>
    <w:p>
      <w:pPr>
        <w:tabs>
          <w:tab w:val="left" w:pos="6080"/>
          <w:tab w:val="left" w:pos="664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cs="MingLiU"/>
          <w:kern w:val="0"/>
          <w:sz w:val="24"/>
          <w:szCs w:val="21"/>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日</w:t>
      </w:r>
    </w:p>
    <w:p>
      <w:pPr>
        <w:jc w:val="center"/>
        <w:rPr>
          <w:rFonts w:hint="eastAsia" w:ascii="宋体" w:hAnsi="宋体" w:cs="MingLiU"/>
          <w:b/>
          <w:kern w:val="0"/>
          <w:sz w:val="32"/>
          <w:szCs w:val="32"/>
        </w:rPr>
      </w:pPr>
      <w:r>
        <w:rPr>
          <w:rFonts w:hint="eastAsia" w:ascii="宋体" w:hAnsi="宋体" w:cs="MingLiU"/>
          <w:b/>
          <w:kern w:val="0"/>
          <w:sz w:val="32"/>
          <w:szCs w:val="32"/>
        </w:rPr>
        <w:br w:type="page"/>
      </w:r>
      <w:r>
        <w:rPr>
          <w:rFonts w:hint="eastAsia" w:ascii="宋体" w:hAnsi="宋体" w:cs="MingLiU"/>
          <w:b/>
          <w:kern w:val="0"/>
          <w:sz w:val="32"/>
          <w:szCs w:val="32"/>
        </w:rPr>
        <w:t>目    录</w:t>
      </w:r>
    </w:p>
    <w:p>
      <w:pPr>
        <w:jc w:val="center"/>
        <w:rPr>
          <w:rFonts w:hint="eastAsia" w:ascii="宋体" w:hAnsi="宋体" w:cs="MingLiU"/>
          <w:b/>
          <w:kern w:val="0"/>
          <w:sz w:val="32"/>
          <w:szCs w:val="32"/>
        </w:rPr>
      </w:pPr>
    </w:p>
    <w:p>
      <w:pPr>
        <w:autoSpaceDE w:val="0"/>
        <w:autoSpaceDN w:val="0"/>
        <w:adjustRightInd w:val="0"/>
        <w:spacing w:line="360" w:lineRule="auto"/>
        <w:ind w:left="240" w:right="-23" w:hanging="240" w:hangingChars="100"/>
        <w:rPr>
          <w:rFonts w:ascii="宋体" w:hAnsi="宋体" w:cs="MingLiU"/>
          <w:kern w:val="0"/>
          <w:sz w:val="24"/>
        </w:rPr>
      </w:pPr>
      <w:bookmarkStart w:id="15" w:name="_Toc360434968"/>
      <w:bookmarkStart w:id="16" w:name="_Toc359497321"/>
      <w:bookmarkStart w:id="17" w:name="_Toc362508712"/>
      <w:bookmarkStart w:id="18" w:name="_Toc22715"/>
      <w:bookmarkStart w:id="19" w:name="_Toc364781353"/>
      <w:r>
        <w:rPr>
          <w:rFonts w:hint="eastAsia" w:ascii="宋体" w:hAnsi="宋体" w:cs="MingLiU"/>
          <w:kern w:val="0"/>
          <w:sz w:val="24"/>
        </w:rPr>
        <w:t>（一）法定代表人身份证明、授权委托书</w:t>
      </w:r>
    </w:p>
    <w:p>
      <w:pPr>
        <w:autoSpaceDE w:val="0"/>
        <w:autoSpaceDN w:val="0"/>
        <w:adjustRightInd w:val="0"/>
        <w:spacing w:line="360" w:lineRule="auto"/>
        <w:ind w:left="240" w:right="-23" w:hanging="240" w:hangingChars="100"/>
        <w:rPr>
          <w:rFonts w:hint="eastAsia" w:ascii="宋体" w:hAnsi="宋体" w:cs="MingLiU"/>
          <w:kern w:val="0"/>
          <w:sz w:val="24"/>
        </w:rPr>
      </w:pPr>
      <w:r>
        <w:rPr>
          <w:rFonts w:hint="eastAsia" w:ascii="宋体" w:hAnsi="宋体" w:cs="MingLiU"/>
          <w:kern w:val="0"/>
          <w:sz w:val="24"/>
        </w:rPr>
        <w:t>（二）比选申请人基本情况</w:t>
      </w:r>
    </w:p>
    <w:p>
      <w:pPr>
        <w:autoSpaceDE w:val="0"/>
        <w:autoSpaceDN w:val="0"/>
        <w:adjustRightInd w:val="0"/>
        <w:spacing w:line="360" w:lineRule="auto"/>
        <w:ind w:left="240" w:right="-23" w:hanging="240" w:hangingChars="100"/>
        <w:rPr>
          <w:rFonts w:hint="eastAsia" w:ascii="宋体" w:hAnsi="宋体" w:cs="MingLiU"/>
          <w:kern w:val="0"/>
          <w:sz w:val="24"/>
        </w:rPr>
      </w:pPr>
      <w:r>
        <w:rPr>
          <w:rFonts w:hint="eastAsia" w:ascii="宋体" w:hAnsi="宋体" w:cs="MingLiU"/>
          <w:kern w:val="0"/>
          <w:sz w:val="24"/>
        </w:rPr>
        <w:t>（三）项目管理机构</w:t>
      </w:r>
    </w:p>
    <w:p>
      <w:pPr>
        <w:autoSpaceDE w:val="0"/>
        <w:autoSpaceDN w:val="0"/>
        <w:adjustRightInd w:val="0"/>
        <w:spacing w:line="360" w:lineRule="auto"/>
        <w:ind w:left="240" w:right="-23" w:hanging="240" w:hangingChars="100"/>
        <w:rPr>
          <w:rFonts w:hint="eastAsia" w:ascii="宋体" w:hAnsi="宋体" w:cs="MingLiU"/>
          <w:kern w:val="0"/>
          <w:sz w:val="24"/>
        </w:rPr>
      </w:pPr>
      <w:r>
        <w:rPr>
          <w:rFonts w:hint="eastAsia" w:ascii="宋体" w:hAnsi="宋体" w:cs="MingLiU"/>
          <w:kern w:val="0"/>
          <w:sz w:val="24"/>
        </w:rPr>
        <w:t>（</w:t>
      </w:r>
      <w:r>
        <w:rPr>
          <w:rFonts w:hint="eastAsia" w:ascii="宋体" w:hAnsi="宋体" w:cs="MingLiU"/>
          <w:kern w:val="0"/>
          <w:sz w:val="24"/>
          <w:lang w:val="en-US" w:eastAsia="zh-CN"/>
        </w:rPr>
        <w:t>四</w:t>
      </w:r>
      <w:r>
        <w:rPr>
          <w:rFonts w:hint="eastAsia" w:ascii="宋体" w:hAnsi="宋体" w:cs="MingLiU"/>
          <w:kern w:val="0"/>
          <w:sz w:val="24"/>
        </w:rPr>
        <w:t>）其他资料</w:t>
      </w: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left="240" w:right="-23" w:hanging="240" w:hangingChars="100"/>
        <w:rPr>
          <w:rFonts w:hint="eastAsia" w:ascii="宋体" w:hAnsi="宋体" w:cs="MingLiU"/>
          <w:kern w:val="0"/>
          <w:sz w:val="24"/>
        </w:rPr>
      </w:pPr>
    </w:p>
    <w:p>
      <w:pPr>
        <w:autoSpaceDE w:val="0"/>
        <w:autoSpaceDN w:val="0"/>
        <w:adjustRightInd w:val="0"/>
        <w:spacing w:line="360" w:lineRule="auto"/>
        <w:ind w:right="-23"/>
        <w:rPr>
          <w:rFonts w:hint="eastAsia" w:ascii="宋体" w:hAnsi="宋体"/>
          <w:sz w:val="28"/>
        </w:rPr>
      </w:pPr>
    </w:p>
    <w:p>
      <w:pPr>
        <w:autoSpaceDE w:val="0"/>
        <w:autoSpaceDN w:val="0"/>
        <w:adjustRightInd w:val="0"/>
        <w:spacing w:line="360" w:lineRule="auto"/>
        <w:ind w:left="281" w:right="-23" w:hanging="281" w:hangingChars="100"/>
        <w:jc w:val="center"/>
        <w:outlineLvl w:val="2"/>
        <w:rPr>
          <w:rFonts w:hint="eastAsia" w:ascii="宋体" w:hAnsi="宋体" w:cs="MingLiU"/>
          <w:kern w:val="0"/>
          <w:sz w:val="24"/>
        </w:rPr>
      </w:pPr>
      <w:bookmarkStart w:id="20" w:name="_Toc428350437"/>
      <w:bookmarkStart w:id="21" w:name="_Toc430206091"/>
      <w:r>
        <w:rPr>
          <w:rFonts w:ascii="宋体" w:hAnsi="宋体"/>
          <w:b/>
          <w:sz w:val="28"/>
        </w:rPr>
        <w:br w:type="page"/>
      </w:r>
      <w:r>
        <w:rPr>
          <w:rFonts w:hint="eastAsia" w:ascii="宋体" w:hAnsi="宋体"/>
          <w:b/>
          <w:sz w:val="28"/>
        </w:rPr>
        <w:t>（一）</w:t>
      </w:r>
      <w:bookmarkEnd w:id="15"/>
      <w:bookmarkEnd w:id="16"/>
      <w:bookmarkEnd w:id="17"/>
      <w:r>
        <w:rPr>
          <w:rFonts w:hint="eastAsia" w:ascii="宋体" w:hAnsi="宋体"/>
          <w:b/>
          <w:sz w:val="28"/>
        </w:rPr>
        <w:t>法定代表人身份证明及授权委托书</w:t>
      </w:r>
      <w:bookmarkEnd w:id="18"/>
      <w:bookmarkEnd w:id="19"/>
      <w:bookmarkEnd w:id="20"/>
      <w:bookmarkEnd w:id="21"/>
    </w:p>
    <w:p>
      <w:pPr>
        <w:jc w:val="center"/>
        <w:rPr>
          <w:rFonts w:hint="eastAsia" w:ascii="宋体" w:hAnsi="宋体" w:cs="MingLiU"/>
          <w:b/>
          <w:kern w:val="0"/>
          <w:sz w:val="28"/>
          <w:szCs w:val="28"/>
        </w:rPr>
      </w:pPr>
      <w:bookmarkStart w:id="22" w:name="_Toc16539_WPSOffice_Level1"/>
      <w:bookmarkStart w:id="23" w:name="_Toc16177_WPSOffice_Level1"/>
      <w:r>
        <w:rPr>
          <w:rFonts w:hint="eastAsia" w:ascii="宋体" w:hAnsi="宋体" w:cs="MingLiU"/>
          <w:b/>
          <w:kern w:val="0"/>
          <w:sz w:val="28"/>
          <w:szCs w:val="28"/>
        </w:rPr>
        <w:t>法定代表人身份证明</w:t>
      </w:r>
      <w:bookmarkEnd w:id="22"/>
      <w:bookmarkEnd w:id="23"/>
    </w:p>
    <w:p>
      <w:pPr>
        <w:rPr>
          <w:rFonts w:hint="eastAsia" w:ascii="宋体" w:hAnsi="宋体"/>
          <w:sz w:val="24"/>
        </w:rPr>
      </w:pPr>
    </w:p>
    <w:p>
      <w:pPr>
        <w:tabs>
          <w:tab w:val="left" w:pos="5565"/>
        </w:tabs>
        <w:autoSpaceDE w:val="0"/>
        <w:autoSpaceDN w:val="0"/>
        <w:adjustRightInd w:val="0"/>
        <w:snapToGrid w:val="0"/>
        <w:spacing w:line="440" w:lineRule="exact"/>
        <w:ind w:firstLine="446" w:firstLineChars="186"/>
        <w:jc w:val="left"/>
        <w:rPr>
          <w:rFonts w:hint="eastAsia" w:ascii="宋体" w:hAnsi="宋体" w:cs="MingLiU"/>
          <w:kern w:val="0"/>
          <w:sz w:val="24"/>
        </w:rPr>
      </w:pPr>
      <w:r>
        <w:rPr>
          <w:rFonts w:hint="eastAsia" w:ascii="宋体" w:hAnsi="宋体" w:cs="MingLiU"/>
          <w:kern w:val="0"/>
          <w:sz w:val="24"/>
        </w:rPr>
        <w:t>比选申请人名称：</w:t>
      </w:r>
      <w:r>
        <w:rPr>
          <w:rFonts w:hint="eastAsia" w:ascii="宋体" w:hAnsi="宋体" w:cs="MingLiU"/>
          <w:w w:val="200"/>
          <w:kern w:val="0"/>
          <w:sz w:val="24"/>
          <w:u w:val="single"/>
        </w:rPr>
        <w:t xml:space="preserve"> </w:t>
      </w:r>
      <w:r>
        <w:rPr>
          <w:rFonts w:hint="eastAsia" w:ascii="宋体" w:hAnsi="宋体"/>
          <w:kern w:val="0"/>
          <w:sz w:val="24"/>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rPr>
      </w:pPr>
    </w:p>
    <w:p>
      <w:pPr>
        <w:tabs>
          <w:tab w:val="left" w:pos="5475"/>
        </w:tabs>
        <w:autoSpaceDE w:val="0"/>
        <w:autoSpaceDN w:val="0"/>
        <w:adjustRightInd w:val="0"/>
        <w:snapToGrid w:val="0"/>
        <w:spacing w:line="440" w:lineRule="exact"/>
        <w:ind w:firstLine="446" w:firstLineChars="186"/>
        <w:jc w:val="left"/>
        <w:rPr>
          <w:rFonts w:hint="eastAsia" w:ascii="宋体" w:hAnsi="宋体" w:cs="MingLiU"/>
          <w:kern w:val="0"/>
          <w:sz w:val="24"/>
        </w:rPr>
      </w:pPr>
      <w:r>
        <w:rPr>
          <w:rFonts w:hint="eastAsia" w:ascii="宋体" w:hAnsi="宋体" w:cs="MingLiU"/>
          <w:kern w:val="0"/>
          <w:sz w:val="24"/>
        </w:rPr>
        <w:t>单位性质：</w:t>
      </w:r>
      <w:r>
        <w:rPr>
          <w:rFonts w:hint="eastAsia" w:ascii="宋体" w:hAnsi="宋体" w:cs="MingLiU"/>
          <w:w w:val="200"/>
          <w:kern w:val="0"/>
          <w:sz w:val="24"/>
          <w:u w:val="single"/>
        </w:rPr>
        <w:t xml:space="preserve"> </w:t>
      </w:r>
      <w:r>
        <w:rPr>
          <w:rFonts w:hint="eastAsia" w:ascii="宋体" w:hAnsi="宋体"/>
          <w:kern w:val="0"/>
          <w:sz w:val="24"/>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rPr>
      </w:pPr>
    </w:p>
    <w:p>
      <w:pPr>
        <w:tabs>
          <w:tab w:val="left" w:pos="5475"/>
        </w:tabs>
        <w:autoSpaceDE w:val="0"/>
        <w:autoSpaceDN w:val="0"/>
        <w:adjustRightInd w:val="0"/>
        <w:snapToGrid w:val="0"/>
        <w:spacing w:line="440" w:lineRule="exact"/>
        <w:ind w:firstLine="446" w:firstLineChars="186"/>
        <w:jc w:val="left"/>
        <w:rPr>
          <w:rFonts w:hint="eastAsia" w:ascii="宋体" w:hAnsi="宋体" w:cs="MingLiU"/>
          <w:kern w:val="0"/>
          <w:sz w:val="24"/>
        </w:rPr>
      </w:pPr>
      <w:r>
        <w:rPr>
          <w:rFonts w:hint="eastAsia" w:ascii="宋体" w:hAnsi="宋体" w:cs="MingLiU"/>
          <w:kern w:val="0"/>
          <w:sz w:val="24"/>
        </w:rPr>
        <w:t>地址：</w:t>
      </w:r>
      <w:r>
        <w:rPr>
          <w:rFonts w:hint="eastAsia" w:ascii="宋体" w:hAnsi="宋体" w:cs="MingLiU"/>
          <w:w w:val="200"/>
          <w:kern w:val="0"/>
          <w:sz w:val="24"/>
          <w:u w:val="single"/>
        </w:rPr>
        <w:t xml:space="preserve"> </w:t>
      </w:r>
      <w:r>
        <w:rPr>
          <w:rFonts w:hint="eastAsia" w:ascii="宋体" w:hAnsi="宋体"/>
          <w:kern w:val="0"/>
          <w:sz w:val="24"/>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rPr>
      </w:pPr>
    </w:p>
    <w:p>
      <w:pPr>
        <w:tabs>
          <w:tab w:val="left" w:pos="2520"/>
          <w:tab w:val="left" w:pos="3836"/>
        </w:tabs>
        <w:autoSpaceDE w:val="0"/>
        <w:autoSpaceDN w:val="0"/>
        <w:adjustRightInd w:val="0"/>
        <w:snapToGrid w:val="0"/>
        <w:spacing w:line="440" w:lineRule="exact"/>
        <w:ind w:firstLine="446" w:firstLineChars="186"/>
        <w:jc w:val="left"/>
        <w:rPr>
          <w:rFonts w:hint="eastAsia" w:ascii="宋体" w:hAnsi="宋体" w:cs="MingLiU"/>
          <w:kern w:val="0"/>
          <w:sz w:val="24"/>
        </w:rPr>
      </w:pPr>
      <w:r>
        <w:rPr>
          <w:rFonts w:hint="eastAsia" w:ascii="宋体" w:hAnsi="宋体" w:cs="MingLiU"/>
          <w:kern w:val="0"/>
          <w:sz w:val="24"/>
        </w:rPr>
        <w:t>成立时间：</w:t>
      </w:r>
      <w:r>
        <w:rPr>
          <w:rFonts w:hint="eastAsia" w:ascii="宋体" w:hAnsi="宋体" w:cs="MingLiU"/>
          <w:w w:val="200"/>
          <w:kern w:val="0"/>
          <w:sz w:val="24"/>
          <w:u w:val="single"/>
        </w:rPr>
        <w:t xml:space="preserve"> </w:t>
      </w:r>
      <w:r>
        <w:rPr>
          <w:rFonts w:hint="eastAsia" w:ascii="宋体" w:hAnsi="宋体"/>
          <w:kern w:val="0"/>
          <w:sz w:val="24"/>
          <w:u w:val="single"/>
        </w:rPr>
        <w:tab/>
      </w:r>
      <w:r>
        <w:rPr>
          <w:rFonts w:hint="eastAsia" w:ascii="宋体" w:hAnsi="宋体"/>
          <w:kern w:val="0"/>
          <w:sz w:val="24"/>
        </w:rPr>
        <w:t xml:space="preserve"> </w:t>
      </w:r>
      <w:r>
        <w:rPr>
          <w:rFonts w:hint="eastAsia" w:ascii="宋体" w:hAnsi="宋体" w:cs="MingLiU"/>
          <w:spacing w:val="-1"/>
          <w:kern w:val="0"/>
          <w:sz w:val="24"/>
        </w:rPr>
        <w:t>年</w:t>
      </w:r>
      <w:r>
        <w:rPr>
          <w:rFonts w:hint="eastAsia" w:ascii="宋体" w:hAnsi="宋体" w:cs="MingLiU"/>
          <w:w w:val="200"/>
          <w:kern w:val="0"/>
          <w:sz w:val="24"/>
          <w:u w:val="single"/>
        </w:rPr>
        <w:t xml:space="preserve"> </w:t>
      </w:r>
      <w:r>
        <w:rPr>
          <w:rFonts w:hint="eastAsia" w:ascii="宋体" w:hAnsi="宋体"/>
          <w:kern w:val="0"/>
          <w:sz w:val="24"/>
          <w:u w:val="single"/>
        </w:rPr>
        <w:tab/>
      </w:r>
      <w:r>
        <w:rPr>
          <w:rFonts w:hint="eastAsia" w:ascii="宋体" w:hAnsi="宋体"/>
          <w:kern w:val="0"/>
          <w:sz w:val="24"/>
          <w:u w:val="single"/>
        </w:rPr>
        <w:t xml:space="preserve"> </w:t>
      </w:r>
      <w:r>
        <w:rPr>
          <w:rFonts w:hint="eastAsia" w:ascii="宋体" w:hAnsi="宋体"/>
          <w:kern w:val="0"/>
          <w:sz w:val="24"/>
        </w:rPr>
        <w:t xml:space="preserve"> </w:t>
      </w:r>
      <w:r>
        <w:rPr>
          <w:rFonts w:hint="eastAsia" w:ascii="宋体" w:hAnsi="宋体" w:cs="MingLiU"/>
          <w:spacing w:val="-1"/>
          <w:kern w:val="0"/>
          <w:sz w:val="24"/>
        </w:rPr>
        <w:t>月</w:t>
      </w:r>
      <w:r>
        <w:rPr>
          <w:rFonts w:hint="eastAsia" w:ascii="宋体" w:hAnsi="宋体" w:cs="MingLiU"/>
          <w:w w:val="200"/>
          <w:kern w:val="0"/>
          <w:sz w:val="24"/>
          <w:u w:val="single"/>
        </w:rPr>
        <w:t xml:space="preserve"> </w:t>
      </w:r>
      <w:r>
        <w:rPr>
          <w:rFonts w:hint="eastAsia" w:ascii="宋体" w:hAnsi="宋体"/>
          <w:kern w:val="0"/>
          <w:sz w:val="24"/>
          <w:u w:val="single"/>
        </w:rPr>
        <w:t xml:space="preserve">         </w:t>
      </w:r>
      <w:r>
        <w:rPr>
          <w:rFonts w:hint="eastAsia" w:ascii="宋体" w:hAnsi="宋体" w:cs="MingLiU"/>
          <w:kern w:val="0"/>
          <w:sz w:val="24"/>
        </w:rPr>
        <w:t>日</w:t>
      </w:r>
    </w:p>
    <w:p>
      <w:pPr>
        <w:autoSpaceDE w:val="0"/>
        <w:autoSpaceDN w:val="0"/>
        <w:adjustRightInd w:val="0"/>
        <w:snapToGrid w:val="0"/>
        <w:spacing w:line="440" w:lineRule="exact"/>
        <w:ind w:firstLine="446" w:firstLineChars="186"/>
        <w:jc w:val="left"/>
        <w:rPr>
          <w:rFonts w:hint="eastAsia" w:ascii="宋体" w:hAnsi="宋体" w:cs="MingLiU"/>
          <w:kern w:val="0"/>
          <w:sz w:val="24"/>
        </w:rPr>
      </w:pPr>
    </w:p>
    <w:p>
      <w:pPr>
        <w:tabs>
          <w:tab w:val="left" w:pos="5475"/>
        </w:tabs>
        <w:autoSpaceDE w:val="0"/>
        <w:autoSpaceDN w:val="0"/>
        <w:adjustRightInd w:val="0"/>
        <w:snapToGrid w:val="0"/>
        <w:spacing w:line="440" w:lineRule="exact"/>
        <w:ind w:firstLine="446" w:firstLineChars="186"/>
        <w:jc w:val="left"/>
        <w:rPr>
          <w:rFonts w:hint="eastAsia" w:ascii="宋体" w:hAnsi="宋体" w:cs="MingLiU"/>
          <w:kern w:val="0"/>
          <w:sz w:val="24"/>
        </w:rPr>
      </w:pPr>
      <w:r>
        <w:rPr>
          <w:rFonts w:hint="eastAsia" w:ascii="宋体" w:hAnsi="宋体" w:cs="MingLiU"/>
          <w:kern w:val="0"/>
          <w:sz w:val="24"/>
        </w:rPr>
        <w:t>经营期限：</w:t>
      </w:r>
      <w:r>
        <w:rPr>
          <w:rFonts w:hint="eastAsia" w:ascii="宋体" w:hAnsi="宋体" w:cs="MingLiU"/>
          <w:w w:val="200"/>
          <w:kern w:val="0"/>
          <w:sz w:val="24"/>
          <w:u w:val="single"/>
        </w:rPr>
        <w:t xml:space="preserve"> </w:t>
      </w:r>
      <w:r>
        <w:rPr>
          <w:rFonts w:hint="eastAsia" w:ascii="宋体" w:hAnsi="宋体"/>
          <w:kern w:val="0"/>
          <w:sz w:val="24"/>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rPr>
      </w:pPr>
    </w:p>
    <w:p>
      <w:pPr>
        <w:tabs>
          <w:tab w:val="left" w:pos="1580"/>
          <w:tab w:val="left" w:pos="3260"/>
          <w:tab w:val="left" w:pos="4840"/>
          <w:tab w:val="left" w:pos="6300"/>
        </w:tabs>
        <w:autoSpaceDE w:val="0"/>
        <w:autoSpaceDN w:val="0"/>
        <w:adjustRightInd w:val="0"/>
        <w:snapToGrid w:val="0"/>
        <w:spacing w:line="440" w:lineRule="exact"/>
        <w:ind w:firstLine="446" w:firstLineChars="186"/>
        <w:jc w:val="left"/>
        <w:rPr>
          <w:rFonts w:hint="eastAsia" w:ascii="宋体" w:hAnsi="宋体" w:cs="MingLiU"/>
          <w:kern w:val="0"/>
          <w:sz w:val="24"/>
        </w:rPr>
      </w:pPr>
      <w:r>
        <w:rPr>
          <w:rFonts w:hint="eastAsia" w:ascii="宋体" w:hAnsi="宋体" w:cs="MingLiU"/>
          <w:kern w:val="0"/>
          <w:sz w:val="24"/>
        </w:rPr>
        <w:t>姓名：</w:t>
      </w:r>
      <w:r>
        <w:rPr>
          <w:rFonts w:hint="eastAsia" w:ascii="宋体" w:hAnsi="宋体" w:cs="MingLiU"/>
          <w:w w:val="200"/>
          <w:kern w:val="0"/>
          <w:sz w:val="24"/>
          <w:u w:val="single"/>
        </w:rPr>
        <w:t xml:space="preserve"> </w:t>
      </w:r>
      <w:r>
        <w:rPr>
          <w:rFonts w:hint="eastAsia" w:ascii="宋体" w:hAnsi="宋体"/>
          <w:kern w:val="0"/>
          <w:sz w:val="24"/>
          <w:u w:val="single"/>
        </w:rPr>
        <w:tab/>
      </w:r>
      <w:r>
        <w:rPr>
          <w:rFonts w:hint="eastAsia" w:ascii="宋体" w:hAnsi="宋体"/>
          <w:kern w:val="0"/>
          <w:sz w:val="24"/>
        </w:rPr>
        <w:t xml:space="preserve"> </w:t>
      </w:r>
      <w:r>
        <w:rPr>
          <w:rFonts w:hint="eastAsia" w:ascii="宋体" w:hAnsi="宋体" w:cs="MingLiU"/>
          <w:kern w:val="0"/>
          <w:sz w:val="24"/>
        </w:rPr>
        <w:t>性别</w:t>
      </w:r>
      <w:r>
        <w:rPr>
          <w:rFonts w:hint="eastAsia" w:ascii="宋体" w:hAnsi="宋体" w:cs="MingLiU"/>
          <w:spacing w:val="-1"/>
          <w:kern w:val="0"/>
          <w:sz w:val="24"/>
        </w:rPr>
        <w:t>：</w:t>
      </w:r>
      <w:r>
        <w:rPr>
          <w:rFonts w:hint="eastAsia" w:ascii="宋体" w:hAnsi="宋体" w:cs="MingLiU"/>
          <w:w w:val="200"/>
          <w:kern w:val="0"/>
          <w:sz w:val="24"/>
          <w:u w:val="single"/>
        </w:rPr>
        <w:t xml:space="preserve"> </w:t>
      </w:r>
      <w:r>
        <w:rPr>
          <w:rFonts w:hint="eastAsia" w:ascii="宋体" w:hAnsi="宋体"/>
          <w:kern w:val="0"/>
          <w:sz w:val="24"/>
          <w:u w:val="single"/>
        </w:rPr>
        <w:tab/>
      </w:r>
      <w:r>
        <w:rPr>
          <w:rFonts w:hint="eastAsia" w:ascii="宋体" w:hAnsi="宋体"/>
          <w:kern w:val="0"/>
          <w:sz w:val="24"/>
        </w:rPr>
        <w:t xml:space="preserve"> </w:t>
      </w:r>
      <w:r>
        <w:rPr>
          <w:rFonts w:hint="eastAsia" w:ascii="宋体" w:hAnsi="宋体" w:cs="MingLiU"/>
          <w:spacing w:val="-1"/>
          <w:kern w:val="0"/>
          <w:sz w:val="24"/>
        </w:rPr>
        <w:t>年</w:t>
      </w:r>
      <w:r>
        <w:rPr>
          <w:rFonts w:hint="eastAsia" w:ascii="宋体" w:hAnsi="宋体" w:cs="MingLiU"/>
          <w:kern w:val="0"/>
          <w:sz w:val="24"/>
        </w:rPr>
        <w:t>龄：</w:t>
      </w:r>
      <w:r>
        <w:rPr>
          <w:rFonts w:hint="eastAsia" w:ascii="宋体" w:hAnsi="宋体" w:cs="MingLiU"/>
          <w:w w:val="200"/>
          <w:kern w:val="0"/>
          <w:sz w:val="24"/>
          <w:u w:val="single"/>
        </w:rPr>
        <w:t xml:space="preserve"> </w:t>
      </w:r>
      <w:r>
        <w:rPr>
          <w:rFonts w:hint="eastAsia" w:ascii="宋体" w:hAnsi="宋体"/>
          <w:kern w:val="0"/>
          <w:sz w:val="24"/>
          <w:u w:val="single"/>
        </w:rPr>
        <w:tab/>
      </w:r>
      <w:r>
        <w:rPr>
          <w:rFonts w:hint="eastAsia" w:ascii="宋体" w:hAnsi="宋体" w:cs="MingLiU"/>
          <w:kern w:val="0"/>
          <w:sz w:val="24"/>
        </w:rPr>
        <w:t>职务：</w:t>
      </w:r>
      <w:r>
        <w:rPr>
          <w:rFonts w:hint="eastAsia" w:ascii="宋体" w:hAnsi="宋体" w:cs="MingLiU"/>
          <w:w w:val="200"/>
          <w:kern w:val="0"/>
          <w:sz w:val="24"/>
          <w:u w:val="single"/>
        </w:rPr>
        <w:t xml:space="preserve"> </w:t>
      </w:r>
      <w:r>
        <w:rPr>
          <w:rFonts w:hint="eastAsia" w:ascii="宋体" w:hAnsi="宋体"/>
          <w:kern w:val="0"/>
          <w:sz w:val="24"/>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rPr>
      </w:pPr>
    </w:p>
    <w:p>
      <w:pPr>
        <w:tabs>
          <w:tab w:val="left" w:pos="3360"/>
        </w:tabs>
        <w:autoSpaceDE w:val="0"/>
        <w:autoSpaceDN w:val="0"/>
        <w:adjustRightInd w:val="0"/>
        <w:snapToGrid w:val="0"/>
        <w:spacing w:line="440" w:lineRule="exact"/>
        <w:ind w:firstLine="446" w:firstLineChars="186"/>
        <w:jc w:val="left"/>
        <w:rPr>
          <w:rFonts w:hint="eastAsia" w:ascii="宋体" w:hAnsi="宋体" w:cs="MingLiU"/>
          <w:kern w:val="0"/>
          <w:sz w:val="24"/>
        </w:rPr>
      </w:pPr>
      <w:r>
        <w:rPr>
          <w:rFonts w:hint="eastAsia" w:ascii="宋体" w:hAnsi="宋体" w:cs="MingLiU"/>
          <w:kern w:val="0"/>
          <w:sz w:val="24"/>
        </w:rPr>
        <w:t>系</w:t>
      </w:r>
      <w:r>
        <w:rPr>
          <w:rFonts w:hint="eastAsia" w:ascii="宋体" w:hAnsi="宋体" w:cs="MingLiU"/>
          <w:w w:val="200"/>
          <w:kern w:val="0"/>
          <w:sz w:val="24"/>
          <w:u w:val="single"/>
        </w:rPr>
        <w:t xml:space="preserve"> </w:t>
      </w:r>
      <w:r>
        <w:rPr>
          <w:rFonts w:hint="eastAsia" w:ascii="宋体" w:hAnsi="宋体"/>
          <w:kern w:val="0"/>
          <w:sz w:val="24"/>
          <w:u w:val="single"/>
        </w:rPr>
        <w:tab/>
      </w:r>
      <w:r>
        <w:rPr>
          <w:rFonts w:hint="eastAsia" w:ascii="宋体" w:hAnsi="宋体"/>
          <w:kern w:val="0"/>
          <w:sz w:val="24"/>
        </w:rPr>
        <w:t xml:space="preserve"> </w:t>
      </w:r>
      <w:r>
        <w:rPr>
          <w:rFonts w:hint="eastAsia" w:ascii="宋体" w:hAnsi="宋体" w:cs="MingLiU"/>
          <w:kern w:val="0"/>
          <w:sz w:val="24"/>
        </w:rPr>
        <w:t>（比选申请人名称）的法定代表人。</w:t>
      </w:r>
    </w:p>
    <w:p>
      <w:pPr>
        <w:autoSpaceDE w:val="0"/>
        <w:autoSpaceDN w:val="0"/>
        <w:adjustRightInd w:val="0"/>
        <w:snapToGrid w:val="0"/>
        <w:spacing w:line="440" w:lineRule="exact"/>
        <w:ind w:firstLine="446" w:firstLineChars="186"/>
        <w:jc w:val="left"/>
        <w:rPr>
          <w:rFonts w:hint="eastAsia" w:ascii="宋体" w:hAnsi="宋体" w:cs="MingLiU"/>
          <w:kern w:val="0"/>
          <w:sz w:val="24"/>
        </w:rPr>
      </w:pPr>
    </w:p>
    <w:p>
      <w:pPr>
        <w:autoSpaceDE w:val="0"/>
        <w:autoSpaceDN w:val="0"/>
        <w:adjustRightInd w:val="0"/>
        <w:snapToGrid w:val="0"/>
        <w:spacing w:line="440" w:lineRule="exact"/>
        <w:ind w:firstLine="926" w:firstLineChars="386"/>
        <w:jc w:val="left"/>
        <w:rPr>
          <w:rFonts w:hint="eastAsia" w:ascii="宋体" w:hAnsi="宋体" w:cs="MingLiU"/>
          <w:kern w:val="0"/>
          <w:sz w:val="24"/>
        </w:rPr>
      </w:pPr>
      <w:r>
        <w:rPr>
          <w:rFonts w:hint="eastAsia" w:ascii="宋体" w:hAnsi="宋体" w:cs="MingLiU"/>
          <w:kern w:val="0"/>
          <w:sz w:val="24"/>
        </w:rPr>
        <w:t>特此证明。</w:t>
      </w:r>
    </w:p>
    <w:p>
      <w:pPr>
        <w:autoSpaceDE w:val="0"/>
        <w:autoSpaceDN w:val="0"/>
        <w:adjustRightInd w:val="0"/>
        <w:snapToGrid w:val="0"/>
        <w:spacing w:line="440" w:lineRule="exact"/>
        <w:jc w:val="left"/>
        <w:rPr>
          <w:rFonts w:hint="eastAsia" w:ascii="宋体" w:hAnsi="宋体" w:cs="MingLiU"/>
          <w:kern w:val="0"/>
          <w:sz w:val="24"/>
        </w:rPr>
      </w:pPr>
    </w:p>
    <w:p>
      <w:pPr>
        <w:autoSpaceDE w:val="0"/>
        <w:autoSpaceDN w:val="0"/>
        <w:adjustRightInd w:val="0"/>
        <w:snapToGrid w:val="0"/>
        <w:spacing w:line="440" w:lineRule="exact"/>
        <w:jc w:val="left"/>
        <w:rPr>
          <w:rFonts w:hint="eastAsia" w:ascii="宋体" w:hAnsi="宋体" w:cs="MingLiU"/>
          <w:kern w:val="0"/>
          <w:sz w:val="24"/>
        </w:rPr>
      </w:pPr>
    </w:p>
    <w:p>
      <w:pPr>
        <w:tabs>
          <w:tab w:val="left" w:pos="5460"/>
        </w:tabs>
        <w:autoSpaceDE w:val="0"/>
        <w:autoSpaceDN w:val="0"/>
        <w:adjustRightInd w:val="0"/>
        <w:snapToGrid w:val="0"/>
        <w:spacing w:line="440" w:lineRule="exact"/>
        <w:ind w:firstLine="2100"/>
        <w:jc w:val="left"/>
        <w:rPr>
          <w:rFonts w:hint="eastAsia" w:ascii="宋体" w:hAnsi="宋体" w:cs="MingLiU"/>
          <w:kern w:val="0"/>
          <w:sz w:val="24"/>
        </w:rPr>
      </w:pPr>
      <w:r>
        <w:rPr>
          <w:rFonts w:hint="eastAsia" w:ascii="宋体" w:hAnsi="宋体" w:cs="MingLiU"/>
          <w:kern w:val="0"/>
          <w:sz w:val="24"/>
        </w:rPr>
        <w:t>比选申请人：</w:t>
      </w:r>
      <w:r>
        <w:rPr>
          <w:rFonts w:hint="eastAsia" w:ascii="宋体" w:hAnsi="宋体" w:cs="MingLiU"/>
          <w:w w:val="200"/>
          <w:kern w:val="0"/>
          <w:sz w:val="24"/>
          <w:u w:val="single"/>
        </w:rPr>
        <w:t xml:space="preserve"> </w:t>
      </w:r>
      <w:r>
        <w:rPr>
          <w:rFonts w:hint="eastAsia" w:ascii="宋体" w:hAnsi="宋体"/>
          <w:kern w:val="0"/>
          <w:sz w:val="24"/>
          <w:u w:val="single"/>
        </w:rPr>
        <w:tab/>
      </w:r>
      <w:r>
        <w:rPr>
          <w:rFonts w:hint="eastAsia" w:ascii="宋体" w:hAnsi="宋体" w:cs="MingLiU"/>
          <w:spacing w:val="-1"/>
          <w:kern w:val="0"/>
          <w:sz w:val="24"/>
        </w:rPr>
        <w:t>（</w:t>
      </w:r>
      <w:r>
        <w:rPr>
          <w:rFonts w:hint="eastAsia" w:ascii="宋体" w:hAnsi="宋体" w:cs="MingLiU"/>
          <w:kern w:val="0"/>
          <w:sz w:val="24"/>
        </w:rPr>
        <w:t>盖单位法人章）</w:t>
      </w:r>
    </w:p>
    <w:p>
      <w:pPr>
        <w:autoSpaceDE w:val="0"/>
        <w:autoSpaceDN w:val="0"/>
        <w:adjustRightInd w:val="0"/>
        <w:snapToGrid w:val="0"/>
        <w:spacing w:line="440" w:lineRule="exact"/>
        <w:jc w:val="left"/>
        <w:rPr>
          <w:rFonts w:hint="eastAsia" w:ascii="宋体" w:hAnsi="宋体" w:cs="MingLiU"/>
          <w:kern w:val="0"/>
          <w:sz w:val="24"/>
        </w:rPr>
      </w:pPr>
    </w:p>
    <w:p>
      <w:pPr>
        <w:tabs>
          <w:tab w:val="left" w:pos="4935"/>
          <w:tab w:val="left" w:pos="5460"/>
          <w:tab w:val="left" w:pos="6400"/>
        </w:tabs>
        <w:autoSpaceDE w:val="0"/>
        <w:autoSpaceDN w:val="0"/>
        <w:adjustRightInd w:val="0"/>
        <w:snapToGrid w:val="0"/>
        <w:spacing w:line="440" w:lineRule="exact"/>
        <w:ind w:firstLine="3780"/>
        <w:jc w:val="left"/>
        <w:rPr>
          <w:rFonts w:hint="eastAsia" w:ascii="宋体" w:hAnsi="宋体" w:cs="MingLiU"/>
          <w:kern w:val="0"/>
          <w:sz w:val="24"/>
        </w:rPr>
      </w:pPr>
      <w:r>
        <w:rPr>
          <w:rFonts w:hint="eastAsia" w:ascii="宋体" w:hAnsi="宋体" w:cs="MingLiU"/>
          <w:w w:val="200"/>
          <w:kern w:val="0"/>
          <w:sz w:val="24"/>
          <w:u w:val="single"/>
        </w:rPr>
        <w:t xml:space="preserve"> </w:t>
      </w:r>
      <w:r>
        <w:rPr>
          <w:rFonts w:hint="eastAsia" w:ascii="宋体" w:hAnsi="宋体"/>
          <w:kern w:val="0"/>
          <w:sz w:val="24"/>
          <w:u w:val="single"/>
        </w:rPr>
        <w:tab/>
      </w:r>
      <w:r>
        <w:rPr>
          <w:rFonts w:hint="eastAsia" w:ascii="宋体" w:hAnsi="宋体" w:cs="MingLiU"/>
          <w:spacing w:val="-1"/>
          <w:kern w:val="0"/>
          <w:sz w:val="24"/>
        </w:rPr>
        <w:t>年</w:t>
      </w:r>
      <w:r>
        <w:rPr>
          <w:rFonts w:hint="eastAsia" w:ascii="宋体" w:hAnsi="宋体" w:cs="MingLiU"/>
          <w:w w:val="200"/>
          <w:kern w:val="0"/>
          <w:sz w:val="24"/>
          <w:u w:val="single"/>
        </w:rPr>
        <w:t xml:space="preserve">   </w:t>
      </w:r>
      <w:r>
        <w:rPr>
          <w:rFonts w:hint="eastAsia" w:ascii="宋体" w:hAnsi="宋体" w:cs="MingLiU"/>
          <w:kern w:val="0"/>
          <w:sz w:val="24"/>
        </w:rPr>
        <w:t>月</w:t>
      </w:r>
      <w:r>
        <w:rPr>
          <w:rFonts w:hint="eastAsia" w:ascii="宋体" w:hAnsi="宋体" w:cs="MingLiU"/>
          <w:w w:val="200"/>
          <w:kern w:val="0"/>
          <w:sz w:val="24"/>
          <w:u w:val="single"/>
        </w:rPr>
        <w:t xml:space="preserve">   </w:t>
      </w:r>
      <w:r>
        <w:rPr>
          <w:rFonts w:hint="eastAsia" w:ascii="宋体" w:hAnsi="宋体" w:cs="MingLiU"/>
          <w:kern w:val="0"/>
          <w:sz w:val="24"/>
        </w:rPr>
        <w:t>日</w:t>
      </w:r>
    </w:p>
    <w:p>
      <w:pPr>
        <w:autoSpaceDE w:val="0"/>
        <w:autoSpaceDN w:val="0"/>
        <w:adjustRightInd w:val="0"/>
        <w:snapToGrid w:val="0"/>
        <w:spacing w:line="360" w:lineRule="auto"/>
        <w:jc w:val="left"/>
        <w:rPr>
          <w:rFonts w:hint="eastAsia" w:ascii="宋体" w:hAnsi="宋体"/>
          <w:kern w:val="0"/>
          <w:sz w:val="24"/>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4"/>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4"/>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宋体"/>
          <w:b/>
          <w:kern w:val="0"/>
          <w:sz w:val="28"/>
          <w:szCs w:val="28"/>
        </w:rPr>
      </w:pPr>
      <w:r>
        <w:rPr>
          <w:rFonts w:hint="eastAsia" w:ascii="宋体" w:hAnsi="宋体" w:cs="MingLiU"/>
          <w:b/>
          <w:kern w:val="0"/>
          <w:sz w:val="28"/>
          <w:szCs w:val="28"/>
        </w:rPr>
        <w:br w:type="page"/>
      </w:r>
      <w:bookmarkStart w:id="24" w:name="_Toc14362_WPSOffice_Level1"/>
      <w:bookmarkStart w:id="25" w:name="_Toc23172_WPSOffice_Level1"/>
      <w:bookmarkStart w:id="26" w:name="_Toc17405"/>
      <w:bookmarkStart w:id="27" w:name="_Toc364781356"/>
      <w:bookmarkStart w:id="28" w:name="_Toc224103514"/>
      <w:bookmarkStart w:id="29" w:name="_Toc287607886"/>
      <w:bookmarkStart w:id="30" w:name="_Toc362508715"/>
      <w:r>
        <w:rPr>
          <w:rFonts w:hint="eastAsia" w:ascii="宋体" w:hAnsi="宋体" w:cs="宋体"/>
          <w:b/>
          <w:kern w:val="0"/>
          <w:sz w:val="28"/>
          <w:szCs w:val="28"/>
        </w:rPr>
        <w:t>授权委托书</w:t>
      </w:r>
      <w:bookmarkEnd w:id="24"/>
      <w:bookmarkEnd w:id="25"/>
      <w:r>
        <w:rPr>
          <w:rFonts w:hint="eastAsia" w:ascii="宋体" w:hAnsi="宋体" w:cs="宋体"/>
          <w:b/>
          <w:kern w:val="0"/>
          <w:sz w:val="28"/>
          <w:szCs w:val="28"/>
        </w:rPr>
        <w:t xml:space="preserve"> </w:t>
      </w:r>
    </w:p>
    <w:p>
      <w:pPr>
        <w:spacing w:line="360" w:lineRule="auto"/>
        <w:rPr>
          <w:rFonts w:hint="eastAsia" w:ascii="宋体" w:hAnsi="宋体" w:cs="宋体"/>
          <w:kern w:val="0"/>
          <w:szCs w:val="21"/>
        </w:rPr>
      </w:pPr>
      <w:r>
        <w:rPr>
          <w:rFonts w:hint="eastAsia" w:ascii="宋体" w:hAnsi="宋体" w:cs="宋体"/>
          <w:kern w:val="0"/>
          <w:szCs w:val="21"/>
        </w:rPr>
        <w:t xml:space="preserve">    本人</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（姓名）系</w:t>
      </w:r>
      <w:r>
        <w:rPr>
          <w:rFonts w:hint="eastAsia" w:ascii="宋体" w:hAnsi="宋体" w:cs="宋体"/>
          <w:w w:val="200"/>
          <w:kern w:val="0"/>
          <w:szCs w:val="21"/>
          <w:u w:val="single"/>
        </w:rPr>
        <w:t xml:space="preserve">       </w:t>
      </w:r>
      <w:r>
        <w:rPr>
          <w:rFonts w:hint="eastAsia" w:ascii="宋体" w:hAnsi="宋体" w:cs="宋体"/>
          <w:kern w:val="0"/>
          <w:szCs w:val="21"/>
        </w:rPr>
        <w:t>（</w:t>
      </w:r>
      <w:r>
        <w:rPr>
          <w:rFonts w:hint="eastAsia" w:ascii="宋体" w:hAnsi="宋体" w:cs="宋体"/>
          <w:spacing w:val="-1"/>
          <w:kern w:val="0"/>
          <w:szCs w:val="21"/>
        </w:rPr>
        <w:t>比选申请人</w:t>
      </w:r>
      <w:r>
        <w:rPr>
          <w:rFonts w:hint="eastAsia" w:ascii="宋体" w:hAnsi="宋体" w:cs="宋体"/>
          <w:kern w:val="0"/>
          <w:szCs w:val="21"/>
        </w:rPr>
        <w:t>名称</w:t>
      </w:r>
      <w:r>
        <w:rPr>
          <w:rFonts w:hint="eastAsia" w:ascii="宋体" w:hAnsi="宋体" w:cs="宋体"/>
          <w:spacing w:val="1"/>
          <w:kern w:val="0"/>
          <w:szCs w:val="21"/>
        </w:rPr>
        <w:t>）</w:t>
      </w:r>
      <w:r>
        <w:rPr>
          <w:rFonts w:hint="eastAsia" w:ascii="宋体" w:hAnsi="宋体" w:cs="宋体"/>
          <w:kern w:val="0"/>
          <w:szCs w:val="21"/>
        </w:rPr>
        <w:t>的法定代</w:t>
      </w:r>
      <w:r>
        <w:rPr>
          <w:rFonts w:hint="eastAsia" w:ascii="宋体" w:hAnsi="宋体" w:cs="宋体"/>
          <w:spacing w:val="1"/>
          <w:kern w:val="0"/>
          <w:szCs w:val="21"/>
        </w:rPr>
        <w:t>表</w:t>
      </w:r>
      <w:r>
        <w:rPr>
          <w:rFonts w:hint="eastAsia" w:ascii="宋体" w:hAnsi="宋体" w:cs="宋体"/>
          <w:kern w:val="0"/>
          <w:szCs w:val="21"/>
        </w:rPr>
        <w:t>人，现委托</w:t>
      </w:r>
      <w:r>
        <w:rPr>
          <w:rFonts w:hint="eastAsia" w:ascii="宋体" w:hAnsi="宋体" w:cs="宋体"/>
          <w:kern w:val="0"/>
          <w:szCs w:val="21"/>
          <w:u w:val="single"/>
        </w:rPr>
        <w:tab/>
      </w:r>
      <w:r>
        <w:rPr>
          <w:rFonts w:hint="eastAsia" w:ascii="宋体" w:hAnsi="宋体" w:cs="宋体"/>
          <w:kern w:val="0"/>
          <w:szCs w:val="21"/>
          <w:u w:val="single"/>
        </w:rPr>
        <w:t xml:space="preserve">     </w:t>
      </w:r>
      <w:r>
        <w:rPr>
          <w:rFonts w:hint="eastAsia" w:ascii="宋体" w:hAnsi="宋体" w:cs="宋体"/>
          <w:kern w:val="0"/>
          <w:szCs w:val="21"/>
        </w:rPr>
        <w:t>（姓 名）为我方代理人，联系电话</w:t>
      </w:r>
      <w:r>
        <w:rPr>
          <w:rFonts w:hint="eastAsia" w:ascii="宋体" w:hAnsi="宋体" w:cs="宋体"/>
          <w:kern w:val="0"/>
          <w:szCs w:val="21"/>
          <w:u w:val="single"/>
        </w:rPr>
        <w:t xml:space="preserve">               </w:t>
      </w:r>
      <w:r>
        <w:rPr>
          <w:rFonts w:hint="eastAsia" w:ascii="宋体" w:hAnsi="宋体" w:cs="宋体"/>
          <w:kern w:val="0"/>
          <w:szCs w:val="21"/>
        </w:rPr>
        <w:t>。代理人根据授权，以我方名义签署、澄清、说明、补正、递交、撤回、 修改、领取</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u w:val="single"/>
        </w:rPr>
        <w:t xml:space="preserve">           （项</w:t>
      </w:r>
      <w:r>
        <w:rPr>
          <w:rFonts w:hint="eastAsia" w:ascii="宋体" w:hAnsi="宋体" w:cs="宋体"/>
          <w:spacing w:val="-1"/>
          <w:kern w:val="0"/>
          <w:szCs w:val="21"/>
          <w:u w:val="single"/>
        </w:rPr>
        <w:t>目</w:t>
      </w:r>
      <w:r>
        <w:rPr>
          <w:rFonts w:hint="eastAsia" w:ascii="宋体" w:hAnsi="宋体" w:cs="宋体"/>
          <w:kern w:val="0"/>
          <w:szCs w:val="21"/>
          <w:u w:val="single"/>
        </w:rPr>
        <w:t>名称）</w:t>
      </w:r>
      <w:r>
        <w:rPr>
          <w:rFonts w:hint="eastAsia" w:ascii="宋体" w:hAnsi="宋体" w:cs="宋体"/>
          <w:w w:val="200"/>
          <w:kern w:val="0"/>
          <w:szCs w:val="21"/>
          <w:u w:val="single"/>
        </w:rPr>
        <w:t xml:space="preserve">    </w:t>
      </w:r>
      <w:r>
        <w:rPr>
          <w:rFonts w:hint="eastAsia" w:ascii="宋体" w:hAnsi="宋体" w:cs="宋体"/>
          <w:kern w:val="0"/>
          <w:szCs w:val="21"/>
        </w:rPr>
        <w:t>的比选申请文件、签订合同和处理有关事宜，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kern w:val="0"/>
          <w:szCs w:val="21"/>
        </w:rPr>
      </w:pPr>
      <w:r>
        <w:rPr>
          <w:rFonts w:hint="eastAsia" w:ascii="宋体" w:hAnsi="宋体" w:cs="宋体"/>
          <w:kern w:val="0"/>
          <w:szCs w:val="21"/>
        </w:rPr>
        <w:t>委托</w:t>
      </w:r>
      <w:r>
        <w:rPr>
          <w:rFonts w:hint="eastAsia" w:ascii="宋体" w:hAnsi="宋体" w:cs="宋体"/>
          <w:spacing w:val="-1"/>
          <w:kern w:val="0"/>
          <w:szCs w:val="21"/>
        </w:rPr>
        <w:t>期</w:t>
      </w:r>
      <w:r>
        <w:rPr>
          <w:rFonts w:hint="eastAsia" w:ascii="宋体" w:hAnsi="宋体" w:cs="宋体"/>
          <w:kern w:val="0"/>
          <w:szCs w:val="21"/>
        </w:rPr>
        <w:t>限：</w:t>
      </w:r>
      <w:r>
        <w:rPr>
          <w:rFonts w:hint="eastAsia" w:ascii="宋体" w:hAnsi="宋体" w:cs="宋体"/>
          <w:spacing w:val="-1"/>
          <w:kern w:val="0"/>
          <w:szCs w:val="21"/>
          <w:u w:val="single"/>
        </w:rPr>
        <w:t>90天</w:t>
      </w:r>
      <w:r>
        <w:rPr>
          <w:rFonts w:hint="eastAsia" w:ascii="宋体" w:hAnsi="宋体" w:cs="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kern w:val="0"/>
          <w:szCs w:val="21"/>
        </w:rPr>
      </w:pPr>
      <w:r>
        <w:rPr>
          <w:rFonts w:hint="eastAsia" w:ascii="宋体" w:hAnsi="宋体" w:cs="宋体"/>
          <w:kern w:val="0"/>
          <w:szCs w:val="21"/>
        </w:rPr>
        <w:t>代理人无转委托权。</w:t>
      </w:r>
    </w:p>
    <w:p>
      <w:pPr>
        <w:tabs>
          <w:tab w:val="left" w:pos="4200"/>
          <w:tab w:val="left" w:pos="4620"/>
        </w:tabs>
        <w:autoSpaceDE w:val="0"/>
        <w:autoSpaceDN w:val="0"/>
        <w:adjustRightInd w:val="0"/>
        <w:snapToGrid w:val="0"/>
        <w:spacing w:line="360" w:lineRule="auto"/>
        <w:ind w:firstLine="1694"/>
        <w:jc w:val="left"/>
        <w:rPr>
          <w:rFonts w:hint="eastAsia" w:ascii="宋体" w:hAnsi="宋体" w:cs="宋体"/>
          <w:kern w:val="0"/>
          <w:szCs w:val="21"/>
        </w:rPr>
      </w:pPr>
      <w:r>
        <w:rPr>
          <w:rFonts w:hint="eastAsia" w:ascii="宋体" w:hAnsi="宋体" w:cs="宋体"/>
          <w:kern w:val="0"/>
          <w:szCs w:val="21"/>
        </w:rPr>
        <w:t>比选申请人：</w:t>
      </w:r>
      <w:r>
        <w:rPr>
          <w:rFonts w:hint="eastAsia" w:ascii="宋体" w:hAnsi="宋体" w:cs="宋体"/>
          <w:w w:val="200"/>
          <w:kern w:val="0"/>
          <w:szCs w:val="21"/>
          <w:u w:val="single"/>
        </w:rPr>
        <w:t xml:space="preserve">                </w:t>
      </w:r>
      <w:r>
        <w:rPr>
          <w:rFonts w:hint="eastAsia" w:ascii="宋体" w:hAnsi="宋体" w:cs="宋体"/>
          <w:kern w:val="0"/>
          <w:szCs w:val="21"/>
          <w:u w:val="single"/>
        </w:rPr>
        <w:t xml:space="preserve">    </w:t>
      </w:r>
      <w:r>
        <w:rPr>
          <w:rFonts w:hint="eastAsia" w:ascii="宋体" w:hAnsi="宋体" w:cs="宋体"/>
          <w:kern w:val="0"/>
          <w:szCs w:val="21"/>
        </w:rPr>
        <w:t>（盖单位法人章）</w:t>
      </w:r>
    </w:p>
    <w:p>
      <w:pPr>
        <w:tabs>
          <w:tab w:val="left" w:pos="6300"/>
        </w:tabs>
        <w:autoSpaceDE w:val="0"/>
        <w:autoSpaceDN w:val="0"/>
        <w:adjustRightInd w:val="0"/>
        <w:snapToGrid w:val="0"/>
        <w:spacing w:line="360" w:lineRule="auto"/>
        <w:ind w:firstLine="1680"/>
        <w:jc w:val="left"/>
        <w:rPr>
          <w:rFonts w:hint="eastAsia" w:ascii="宋体" w:hAnsi="宋体" w:cs="宋体"/>
          <w:kern w:val="0"/>
          <w:szCs w:val="21"/>
        </w:rPr>
      </w:pPr>
      <w:r>
        <w:rPr>
          <w:rFonts w:hint="eastAsia" w:ascii="宋体" w:hAnsi="宋体" w:cs="宋体"/>
          <w:kern w:val="0"/>
          <w:szCs w:val="21"/>
        </w:rPr>
        <w:t>法定代表人：</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u w:val="single"/>
        </w:rPr>
        <w:tab/>
      </w:r>
      <w:r>
        <w:rPr>
          <w:rFonts w:hint="eastAsia" w:ascii="宋体" w:hAnsi="宋体" w:cs="宋体"/>
          <w:kern w:val="0"/>
          <w:szCs w:val="21"/>
        </w:rPr>
        <w:t>（签字或盖章）</w:t>
      </w:r>
    </w:p>
    <w:p>
      <w:pPr>
        <w:tabs>
          <w:tab w:val="left" w:pos="5260"/>
        </w:tabs>
        <w:autoSpaceDE w:val="0"/>
        <w:autoSpaceDN w:val="0"/>
        <w:adjustRightInd w:val="0"/>
        <w:snapToGrid w:val="0"/>
        <w:spacing w:line="360" w:lineRule="auto"/>
        <w:ind w:firstLine="1680"/>
        <w:jc w:val="left"/>
        <w:rPr>
          <w:rFonts w:hint="eastAsia" w:ascii="宋体" w:hAnsi="宋体" w:cs="宋体"/>
          <w:kern w:val="0"/>
          <w:szCs w:val="21"/>
        </w:rPr>
      </w:pPr>
      <w:r>
        <w:rPr>
          <w:rFonts w:hint="eastAsia" w:ascii="宋体" w:hAnsi="宋体" w:cs="宋体"/>
          <w:kern w:val="0"/>
          <w:szCs w:val="21"/>
        </w:rPr>
        <w:t>身份证号码：</w:t>
      </w:r>
      <w:r>
        <w:rPr>
          <w:rFonts w:hint="eastAsia" w:ascii="宋体" w:hAnsi="宋体" w:cs="宋体"/>
          <w:w w:val="200"/>
          <w:kern w:val="0"/>
          <w:szCs w:val="21"/>
          <w:u w:val="single"/>
        </w:rPr>
        <w:t xml:space="preserve">                 </w:t>
      </w:r>
      <w:r>
        <w:rPr>
          <w:rFonts w:hint="eastAsia" w:ascii="宋体" w:hAnsi="宋体" w:cs="宋体"/>
          <w:kern w:val="0"/>
          <w:szCs w:val="21"/>
          <w:u w:val="single"/>
        </w:rPr>
        <w:tab/>
      </w:r>
    </w:p>
    <w:p>
      <w:pPr>
        <w:tabs>
          <w:tab w:val="left" w:pos="6720"/>
        </w:tabs>
        <w:autoSpaceDE w:val="0"/>
        <w:autoSpaceDN w:val="0"/>
        <w:adjustRightInd w:val="0"/>
        <w:snapToGrid w:val="0"/>
        <w:spacing w:line="360" w:lineRule="auto"/>
        <w:ind w:firstLine="1680"/>
        <w:jc w:val="left"/>
        <w:rPr>
          <w:rFonts w:hint="eastAsia" w:ascii="宋体" w:hAnsi="宋体" w:cs="宋体"/>
          <w:kern w:val="0"/>
          <w:szCs w:val="21"/>
        </w:rPr>
      </w:pPr>
      <w:r>
        <w:rPr>
          <w:rFonts w:hint="eastAsia" w:ascii="宋体" w:hAnsi="宋体" w:cs="宋体"/>
          <w:kern w:val="0"/>
          <w:szCs w:val="21"/>
        </w:rPr>
        <w:t>委托代理人：</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（签</w:t>
      </w:r>
      <w:r>
        <w:rPr>
          <w:rFonts w:hint="eastAsia" w:ascii="宋体" w:hAnsi="宋体" w:cs="宋体"/>
          <w:spacing w:val="-1"/>
          <w:kern w:val="0"/>
          <w:szCs w:val="21"/>
        </w:rPr>
        <w:t>字</w:t>
      </w:r>
      <w:r>
        <w:rPr>
          <w:rFonts w:hint="eastAsia" w:ascii="宋体" w:hAnsi="宋体" w:cs="宋体"/>
          <w:kern w:val="0"/>
          <w:szCs w:val="21"/>
        </w:rPr>
        <w:t>）</w:t>
      </w:r>
    </w:p>
    <w:p>
      <w:pPr>
        <w:tabs>
          <w:tab w:val="left" w:pos="6825"/>
        </w:tabs>
        <w:autoSpaceDE w:val="0"/>
        <w:autoSpaceDN w:val="0"/>
        <w:adjustRightInd w:val="0"/>
        <w:snapToGrid w:val="0"/>
        <w:spacing w:line="360" w:lineRule="auto"/>
        <w:ind w:firstLine="1680"/>
        <w:jc w:val="left"/>
        <w:rPr>
          <w:rFonts w:hint="eastAsia" w:ascii="宋体" w:hAnsi="宋体" w:cs="宋体"/>
          <w:kern w:val="0"/>
          <w:szCs w:val="21"/>
          <w:u w:val="single"/>
        </w:rPr>
      </w:pPr>
      <w:r>
        <w:rPr>
          <w:rFonts w:hint="eastAsia" w:ascii="宋体" w:hAnsi="宋体" w:cs="宋体"/>
          <w:kern w:val="0"/>
          <w:szCs w:val="21"/>
        </w:rPr>
        <w:t>身份证号码：</w:t>
      </w:r>
      <w:r>
        <w:rPr>
          <w:rFonts w:hint="eastAsia" w:ascii="宋体" w:hAnsi="宋体" w:cs="宋体"/>
          <w:w w:val="200"/>
          <w:kern w:val="0"/>
          <w:szCs w:val="21"/>
          <w:u w:val="single"/>
        </w:rPr>
        <w:t xml:space="preserve"> </w:t>
      </w:r>
      <w:r>
        <w:rPr>
          <w:rFonts w:hint="eastAsia" w:ascii="宋体" w:hAnsi="宋体" w:cs="宋体"/>
          <w:kern w:val="0"/>
          <w:szCs w:val="21"/>
          <w:u w:val="single"/>
        </w:rPr>
        <w:tab/>
      </w: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宋体"/>
          <w:kern w:val="0"/>
          <w:szCs w:val="21"/>
        </w:rPr>
      </w:pP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年</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月</w:t>
      </w:r>
      <w:r>
        <w:rPr>
          <w:rFonts w:hint="eastAsia" w:ascii="宋体" w:hAnsi="宋体" w:cs="宋体"/>
          <w:w w:val="200"/>
          <w:kern w:val="0"/>
          <w:szCs w:val="21"/>
          <w:u w:val="single"/>
        </w:rPr>
        <w:t xml:space="preserve"> </w:t>
      </w:r>
      <w:r>
        <w:rPr>
          <w:rFonts w:hint="eastAsia" w:ascii="宋体" w:hAnsi="宋体" w:cs="宋体"/>
          <w:kern w:val="0"/>
          <w:szCs w:val="21"/>
          <w:u w:val="single"/>
        </w:rPr>
        <w:tab/>
      </w:r>
      <w:r>
        <w:rPr>
          <w:rFonts w:hint="eastAsia" w:ascii="宋体" w:hAnsi="宋体" w:cs="宋体"/>
          <w:kern w:val="0"/>
          <w:szCs w:val="21"/>
        </w:rPr>
        <w:t>日</w:t>
      </w:r>
    </w:p>
    <w:tbl>
      <w:tblPr>
        <w:tblStyle w:val="11"/>
        <w:tblpPr w:leftFromText="180" w:rightFromText="180" w:vertAnchor="text" w:horzAnchor="margin" w:tblpXSpec="right" w:tblpY="297"/>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360" w:lineRule="auto"/>
              <w:jc w:val="center"/>
              <w:rPr>
                <w:rFonts w:hint="eastAsia" w:ascii="宋体" w:hAnsi="宋体" w:cs="宋体"/>
                <w:b/>
              </w:rPr>
            </w:pPr>
            <w:r>
              <w:rPr>
                <w:rFonts w:hint="eastAsia" w:ascii="宋体" w:hAnsi="宋体" w:cs="宋体"/>
                <w:b/>
              </w:rPr>
              <w:t>授权代理人身份证复印件</w:t>
            </w:r>
          </w:p>
          <w:p>
            <w:pPr>
              <w:spacing w:line="360" w:lineRule="auto"/>
              <w:rPr>
                <w:rFonts w:hint="eastAsia" w:ascii="宋体" w:hAnsi="宋体" w:cs="宋体"/>
                <w:b/>
              </w:rPr>
            </w:pPr>
          </w:p>
          <w:p>
            <w:pPr>
              <w:spacing w:line="360" w:lineRule="auto"/>
              <w:jc w:val="center"/>
              <w:rPr>
                <w:rFonts w:hint="eastAsia" w:ascii="宋体" w:hAnsi="宋体" w:cs="宋体"/>
                <w:b/>
              </w:rPr>
            </w:pPr>
          </w:p>
          <w:p>
            <w:pPr>
              <w:spacing w:line="360" w:lineRule="auto"/>
              <w:jc w:val="center"/>
              <w:rPr>
                <w:rFonts w:hint="eastAsia" w:ascii="宋体" w:hAnsi="宋体" w:cs="宋体"/>
                <w:b/>
              </w:rPr>
            </w:pPr>
            <w:r>
              <w:rPr>
                <w:rFonts w:hint="eastAsia" w:ascii="宋体" w:hAnsi="宋体" w:cs="宋体"/>
                <w:b/>
              </w:rPr>
              <w:t>双面</w:t>
            </w:r>
          </w:p>
          <w:p>
            <w:pPr>
              <w:spacing w:line="360" w:lineRule="auto"/>
              <w:rPr>
                <w:rFonts w:hint="eastAsia" w:ascii="宋体" w:hAnsi="宋体" w:cs="宋体"/>
                <w:b/>
              </w:rPr>
            </w:pPr>
          </w:p>
        </w:tc>
      </w:tr>
    </w:tbl>
    <w:p>
      <w:pPr>
        <w:rPr>
          <w:rFonts w:hint="eastAsia" w:ascii="宋体" w:hAnsi="宋体" w:cs="宋体"/>
          <w:vanish/>
        </w:rPr>
      </w:pPr>
    </w:p>
    <w:tbl>
      <w:tblPr>
        <w:tblStyle w:val="11"/>
        <w:tblpPr w:leftFromText="180" w:rightFromText="180" w:vertAnchor="text" w:horzAnchor="page" w:tblpX="1851" w:tblpY="297"/>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116"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360" w:lineRule="auto"/>
              <w:jc w:val="center"/>
              <w:rPr>
                <w:rFonts w:hint="eastAsia" w:ascii="宋体" w:hAnsi="宋体" w:cs="宋体"/>
                <w:b/>
              </w:rPr>
            </w:pPr>
            <w:r>
              <w:rPr>
                <w:rFonts w:hint="eastAsia" w:ascii="宋体" w:hAnsi="宋体" w:cs="宋体"/>
                <w:b/>
              </w:rPr>
              <w:t>法定代表人身份证复印件</w:t>
            </w:r>
          </w:p>
          <w:p>
            <w:pPr>
              <w:spacing w:line="360" w:lineRule="auto"/>
              <w:rPr>
                <w:rFonts w:hint="eastAsia" w:ascii="宋体" w:hAnsi="宋体" w:cs="宋体"/>
                <w:b/>
              </w:rPr>
            </w:pPr>
          </w:p>
          <w:p>
            <w:pPr>
              <w:spacing w:line="360" w:lineRule="auto"/>
              <w:jc w:val="center"/>
              <w:rPr>
                <w:rFonts w:hint="eastAsia" w:ascii="宋体" w:hAnsi="宋体" w:cs="宋体"/>
                <w:b/>
              </w:rPr>
            </w:pPr>
          </w:p>
          <w:p>
            <w:pPr>
              <w:spacing w:line="360" w:lineRule="auto"/>
              <w:jc w:val="center"/>
              <w:rPr>
                <w:rFonts w:hint="eastAsia" w:ascii="宋体" w:hAnsi="宋体" w:cs="宋体"/>
                <w:b/>
              </w:rPr>
            </w:pPr>
            <w:r>
              <w:rPr>
                <w:rFonts w:hint="eastAsia" w:ascii="宋体" w:hAnsi="宋体" w:cs="宋体"/>
                <w:b/>
              </w:rPr>
              <w:t>双面</w:t>
            </w:r>
          </w:p>
          <w:p>
            <w:pPr>
              <w:spacing w:line="360" w:lineRule="auto"/>
              <w:rPr>
                <w:rFonts w:hint="eastAsia" w:ascii="宋体" w:hAnsi="宋体" w:cs="宋体"/>
                <w:b/>
              </w:rPr>
            </w:pPr>
          </w:p>
        </w:tc>
      </w:tr>
    </w:tbl>
    <w:p>
      <w:pPr>
        <w:widowControl/>
        <w:jc w:val="left"/>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r>
        <w:rPr>
          <w:rFonts w:hint="eastAsia" w:ascii="宋体" w:hAnsi="宋体" w:cs="宋体"/>
          <w:kern w:val="0"/>
          <w:szCs w:val="21"/>
        </w:rPr>
        <w:t>注：注：1、法定代表人参加比选申请活动并签署文件的不需要授权委托书，只需提供法定代表人身份证明。</w:t>
      </w: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r>
        <w:rPr>
          <w:rFonts w:hint="eastAsia" w:ascii="宋体" w:hAnsi="宋体" w:cs="宋体"/>
          <w:kern w:val="0"/>
          <w:szCs w:val="21"/>
        </w:rPr>
        <w:t>2、非法定代表人参加比选申请活动及签署文件的除提供法定代表人身份证明外还须提供授权委托书。（如委托代理人参加开标会议的，出示法定代表人身份证明（需手持一份原件）、法定代表人授权委托书（需手持一份原件）和委托代理人身份证（原件）；比选申请人法定代表人的委托代理人有法定代表人签署的授权委托书。</w:t>
      </w: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rPr>
      </w:pPr>
      <w:r>
        <w:rPr>
          <w:rFonts w:hint="eastAsia" w:ascii="宋体" w:hAnsi="宋体" w:cs="宋体"/>
          <w:kern w:val="0"/>
          <w:szCs w:val="21"/>
        </w:rPr>
        <w:t>3、项目授权比选代理人不认真履行职责的，一经查实将会取消其在沙区项目授权代理人资格。中选人在比选申请文件有效期限内不得变更项目授权代理人，否则视为放弃中选资格，因不可抗力原因变更项目授权代理人需报行业主管部门备案。</w:t>
      </w:r>
    </w:p>
    <w:p>
      <w:pPr>
        <w:spacing w:line="360" w:lineRule="auto"/>
        <w:jc w:val="center"/>
        <w:rPr>
          <w:rFonts w:hint="eastAsia" w:ascii="宋体" w:hAnsi="宋体" w:cs="宋体"/>
          <w:b/>
          <w:sz w:val="28"/>
          <w:szCs w:val="36"/>
        </w:rPr>
      </w:pPr>
      <w:bookmarkStart w:id="31" w:name="_Toc30505_WPSOffice_Level1"/>
      <w:bookmarkStart w:id="32" w:name="_Toc430206092"/>
      <w:bookmarkStart w:id="33" w:name="_Toc11941_WPSOffice_Level1"/>
    </w:p>
    <w:p>
      <w:pPr>
        <w:tabs>
          <w:tab w:val="left" w:pos="5760"/>
        </w:tabs>
        <w:autoSpaceDE w:val="0"/>
        <w:autoSpaceDN w:val="0"/>
        <w:adjustRightInd w:val="0"/>
        <w:spacing w:line="300" w:lineRule="exact"/>
        <w:ind w:right="11"/>
        <w:jc w:val="center"/>
        <w:outlineLvl w:val="2"/>
        <w:rPr>
          <w:rFonts w:hint="eastAsia"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（二）比选申请人基本情况</w:t>
      </w:r>
      <w:bookmarkEnd w:id="31"/>
      <w:bookmarkEnd w:id="32"/>
      <w:bookmarkEnd w:id="33"/>
    </w:p>
    <w:p>
      <w:pPr>
        <w:pStyle w:val="2"/>
        <w:rPr>
          <w:rFonts w:hint="eastAsia"/>
        </w:rPr>
      </w:pPr>
    </w:p>
    <w:bookmarkEnd w:id="26"/>
    <w:tbl>
      <w:tblPr>
        <w:tblStyle w:val="11"/>
        <w:tblW w:w="9040" w:type="dxa"/>
        <w:tblInd w:w="-5" w:type="dxa"/>
        <w:tblLayout w:type="fixed"/>
        <w:tblCellMar>
          <w:top w:w="0" w:type="dxa"/>
          <w:left w:w="0" w:type="dxa"/>
          <w:bottom w:w="0" w:type="dxa"/>
          <w:right w:w="0" w:type="dxa"/>
        </w:tblCellMar>
      </w:tblPr>
      <w:tblGrid>
        <w:gridCol w:w="1822"/>
        <w:gridCol w:w="948"/>
        <w:gridCol w:w="1004"/>
        <w:gridCol w:w="886"/>
        <w:gridCol w:w="443"/>
        <w:gridCol w:w="101"/>
        <w:gridCol w:w="1364"/>
        <w:gridCol w:w="518"/>
        <w:gridCol w:w="906"/>
        <w:gridCol w:w="1048"/>
      </w:tblGrid>
      <w:tr>
        <w:tblPrEx>
          <w:tblLayout w:type="fixed"/>
          <w:tblCellMar>
            <w:top w:w="0" w:type="dxa"/>
            <w:left w:w="0" w:type="dxa"/>
            <w:bottom w:w="0" w:type="dxa"/>
            <w:right w:w="0" w:type="dxa"/>
          </w:tblCellMar>
        </w:tblPrEx>
        <w:trPr>
          <w:trHeight w:val="807" w:hRule="exact"/>
        </w:trPr>
        <w:tc>
          <w:tcPr>
            <w:tcW w:w="18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rPr>
              <w:t>比选申请人</w:t>
            </w:r>
            <w:r>
              <w:rPr>
                <w:rFonts w:hint="eastAsia" w:ascii="宋体" w:hAnsi="宋体" w:cs="MingLiU"/>
                <w:kern w:val="0"/>
                <w:szCs w:val="21"/>
              </w:rPr>
              <w:t>名称</w:t>
            </w:r>
          </w:p>
        </w:tc>
        <w:tc>
          <w:tcPr>
            <w:tcW w:w="7218"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r>
      <w:tr>
        <w:tblPrEx>
          <w:tblLayout w:type="fixed"/>
          <w:tblCellMar>
            <w:top w:w="0" w:type="dxa"/>
            <w:left w:w="0" w:type="dxa"/>
            <w:bottom w:w="0" w:type="dxa"/>
            <w:right w:w="0" w:type="dxa"/>
          </w:tblCellMar>
        </w:tblPrEx>
        <w:trPr>
          <w:trHeight w:val="788" w:hRule="exact"/>
        </w:trPr>
        <w:tc>
          <w:tcPr>
            <w:tcW w:w="18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注册地址</w:t>
            </w:r>
          </w:p>
        </w:tc>
        <w:tc>
          <w:tcPr>
            <w:tcW w:w="338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136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邮政编码</w:t>
            </w:r>
          </w:p>
        </w:tc>
        <w:tc>
          <w:tcPr>
            <w:tcW w:w="247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r>
      <w:tr>
        <w:tblPrEx>
          <w:tblLayout w:type="fixed"/>
          <w:tblCellMar>
            <w:top w:w="0" w:type="dxa"/>
            <w:left w:w="0" w:type="dxa"/>
            <w:bottom w:w="0" w:type="dxa"/>
            <w:right w:w="0" w:type="dxa"/>
          </w:tblCellMar>
        </w:tblPrEx>
        <w:trPr>
          <w:trHeight w:val="639" w:hRule="exact"/>
        </w:trPr>
        <w:tc>
          <w:tcPr>
            <w:tcW w:w="1822"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联系方式</w:t>
            </w:r>
          </w:p>
        </w:tc>
        <w:tc>
          <w:tcPr>
            <w:tcW w:w="9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联系人</w:t>
            </w:r>
          </w:p>
        </w:tc>
        <w:tc>
          <w:tcPr>
            <w:tcW w:w="2434"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136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电</w:t>
            </w:r>
            <w:r>
              <w:rPr>
                <w:rFonts w:hint="eastAsia" w:ascii="宋体" w:hAnsi="宋体"/>
                <w:kern w:val="0"/>
                <w:szCs w:val="21"/>
              </w:rPr>
              <w:t xml:space="preserve"> </w:t>
            </w:r>
            <w:r>
              <w:rPr>
                <w:rFonts w:hint="eastAsia" w:ascii="宋体" w:hAnsi="宋体"/>
                <w:spacing w:val="1"/>
                <w:kern w:val="0"/>
                <w:szCs w:val="21"/>
              </w:rPr>
              <w:t xml:space="preserve"> </w:t>
            </w:r>
            <w:r>
              <w:rPr>
                <w:rFonts w:hint="eastAsia" w:ascii="宋体" w:hAnsi="宋体" w:cs="MingLiU"/>
                <w:kern w:val="0"/>
                <w:szCs w:val="21"/>
              </w:rPr>
              <w:t>话</w:t>
            </w:r>
          </w:p>
        </w:tc>
        <w:tc>
          <w:tcPr>
            <w:tcW w:w="247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r>
      <w:tr>
        <w:tblPrEx>
          <w:tblLayout w:type="fixed"/>
          <w:tblCellMar>
            <w:top w:w="0" w:type="dxa"/>
            <w:left w:w="0" w:type="dxa"/>
            <w:bottom w:w="0" w:type="dxa"/>
            <w:right w:w="0" w:type="dxa"/>
          </w:tblCellMar>
        </w:tblPrEx>
        <w:trPr>
          <w:trHeight w:val="631" w:hRule="exact"/>
        </w:trPr>
        <w:tc>
          <w:tcPr>
            <w:tcW w:w="1822"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94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传</w:t>
            </w:r>
            <w:r>
              <w:rPr>
                <w:rFonts w:hint="eastAsia" w:ascii="宋体" w:hAnsi="宋体"/>
                <w:kern w:val="0"/>
                <w:szCs w:val="21"/>
              </w:rPr>
              <w:tab/>
            </w:r>
            <w:r>
              <w:rPr>
                <w:rFonts w:hint="eastAsia" w:ascii="宋体" w:hAnsi="宋体" w:cs="MingLiU"/>
                <w:kern w:val="0"/>
                <w:szCs w:val="21"/>
              </w:rPr>
              <w:t>真</w:t>
            </w:r>
          </w:p>
        </w:tc>
        <w:tc>
          <w:tcPr>
            <w:tcW w:w="2434"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136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网</w:t>
            </w:r>
            <w:r>
              <w:rPr>
                <w:rFonts w:hint="eastAsia" w:ascii="宋体" w:hAnsi="宋体"/>
                <w:kern w:val="0"/>
                <w:szCs w:val="21"/>
              </w:rPr>
              <w:t xml:space="preserve"> </w:t>
            </w:r>
            <w:r>
              <w:rPr>
                <w:rFonts w:hint="eastAsia" w:ascii="宋体" w:hAnsi="宋体"/>
                <w:spacing w:val="1"/>
                <w:kern w:val="0"/>
                <w:szCs w:val="21"/>
              </w:rPr>
              <w:t xml:space="preserve"> </w:t>
            </w:r>
            <w:r>
              <w:rPr>
                <w:rFonts w:hint="eastAsia" w:ascii="宋体" w:hAnsi="宋体" w:cs="MingLiU"/>
                <w:kern w:val="0"/>
                <w:szCs w:val="21"/>
              </w:rPr>
              <w:t>址</w:t>
            </w:r>
          </w:p>
        </w:tc>
        <w:tc>
          <w:tcPr>
            <w:tcW w:w="247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r>
      <w:tr>
        <w:tblPrEx>
          <w:tblLayout w:type="fixed"/>
          <w:tblCellMar>
            <w:top w:w="0" w:type="dxa"/>
            <w:left w:w="0" w:type="dxa"/>
            <w:bottom w:w="0" w:type="dxa"/>
            <w:right w:w="0" w:type="dxa"/>
          </w:tblCellMar>
        </w:tblPrEx>
        <w:trPr>
          <w:trHeight w:val="481" w:hRule="exact"/>
        </w:trPr>
        <w:tc>
          <w:tcPr>
            <w:tcW w:w="18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组织结构</w:t>
            </w:r>
          </w:p>
        </w:tc>
        <w:tc>
          <w:tcPr>
            <w:tcW w:w="7218"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r>
      <w:tr>
        <w:tblPrEx>
          <w:tblLayout w:type="fixed"/>
          <w:tblCellMar>
            <w:top w:w="0" w:type="dxa"/>
            <w:left w:w="0" w:type="dxa"/>
            <w:bottom w:w="0" w:type="dxa"/>
            <w:right w:w="0" w:type="dxa"/>
          </w:tblCellMar>
        </w:tblPrEx>
        <w:trPr>
          <w:trHeight w:val="647" w:hRule="exact"/>
        </w:trPr>
        <w:tc>
          <w:tcPr>
            <w:tcW w:w="18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法定代表人</w:t>
            </w:r>
          </w:p>
        </w:tc>
        <w:tc>
          <w:tcPr>
            <w:tcW w:w="9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姓名</w:t>
            </w:r>
          </w:p>
        </w:tc>
        <w:tc>
          <w:tcPr>
            <w:tcW w:w="10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132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技术职称</w:t>
            </w:r>
          </w:p>
        </w:tc>
        <w:tc>
          <w:tcPr>
            <w:tcW w:w="198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9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电话</w:t>
            </w:r>
          </w:p>
        </w:tc>
        <w:tc>
          <w:tcPr>
            <w:tcW w:w="10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r>
      <w:tr>
        <w:tblPrEx>
          <w:tblLayout w:type="fixed"/>
          <w:tblCellMar>
            <w:top w:w="0" w:type="dxa"/>
            <w:left w:w="0" w:type="dxa"/>
            <w:bottom w:w="0" w:type="dxa"/>
            <w:right w:w="0" w:type="dxa"/>
          </w:tblCellMar>
        </w:tblPrEx>
        <w:trPr>
          <w:trHeight w:val="800" w:hRule="exact"/>
        </w:trPr>
        <w:tc>
          <w:tcPr>
            <w:tcW w:w="18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项目负责人</w:t>
            </w:r>
          </w:p>
        </w:tc>
        <w:tc>
          <w:tcPr>
            <w:tcW w:w="9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姓名</w:t>
            </w:r>
          </w:p>
        </w:tc>
        <w:tc>
          <w:tcPr>
            <w:tcW w:w="10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132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技术职称</w:t>
            </w:r>
          </w:p>
        </w:tc>
        <w:tc>
          <w:tcPr>
            <w:tcW w:w="198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9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电话</w:t>
            </w:r>
          </w:p>
        </w:tc>
        <w:tc>
          <w:tcPr>
            <w:tcW w:w="104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r>
      <w:tr>
        <w:tblPrEx>
          <w:tblLayout w:type="fixed"/>
          <w:tblCellMar>
            <w:top w:w="0" w:type="dxa"/>
            <w:left w:w="0" w:type="dxa"/>
            <w:bottom w:w="0" w:type="dxa"/>
            <w:right w:w="0" w:type="dxa"/>
          </w:tblCellMar>
        </w:tblPrEx>
        <w:trPr>
          <w:trHeight w:val="621" w:hRule="exact"/>
        </w:trPr>
        <w:tc>
          <w:tcPr>
            <w:tcW w:w="18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成立时间</w:t>
            </w:r>
          </w:p>
        </w:tc>
        <w:tc>
          <w:tcPr>
            <w:tcW w:w="195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5266"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员工总人数：</w:t>
            </w:r>
          </w:p>
        </w:tc>
      </w:tr>
      <w:tr>
        <w:tblPrEx>
          <w:tblLayout w:type="fixed"/>
          <w:tblCellMar>
            <w:top w:w="0" w:type="dxa"/>
            <w:left w:w="0" w:type="dxa"/>
            <w:bottom w:w="0" w:type="dxa"/>
            <w:right w:w="0" w:type="dxa"/>
          </w:tblCellMar>
        </w:tblPrEx>
        <w:trPr>
          <w:trHeight w:val="785" w:hRule="exact"/>
        </w:trPr>
        <w:tc>
          <w:tcPr>
            <w:tcW w:w="18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营业执照号</w:t>
            </w:r>
          </w:p>
        </w:tc>
        <w:tc>
          <w:tcPr>
            <w:tcW w:w="195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886"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kern w:val="0"/>
                <w:szCs w:val="21"/>
              </w:rPr>
              <w:t>其中</w:t>
            </w:r>
          </w:p>
        </w:tc>
        <w:tc>
          <w:tcPr>
            <w:tcW w:w="2426"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高级职称人员</w:t>
            </w:r>
          </w:p>
        </w:tc>
        <w:tc>
          <w:tcPr>
            <w:tcW w:w="19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r>
      <w:tr>
        <w:tblPrEx>
          <w:tblLayout w:type="fixed"/>
          <w:tblCellMar>
            <w:top w:w="0" w:type="dxa"/>
            <w:left w:w="0" w:type="dxa"/>
            <w:bottom w:w="0" w:type="dxa"/>
            <w:right w:w="0" w:type="dxa"/>
          </w:tblCellMar>
        </w:tblPrEx>
        <w:trPr>
          <w:trHeight w:val="810" w:hRule="exact"/>
        </w:trPr>
        <w:tc>
          <w:tcPr>
            <w:tcW w:w="18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注册资金</w:t>
            </w:r>
          </w:p>
        </w:tc>
        <w:tc>
          <w:tcPr>
            <w:tcW w:w="195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2426"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中级职称人员</w:t>
            </w:r>
          </w:p>
        </w:tc>
        <w:tc>
          <w:tcPr>
            <w:tcW w:w="19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r>
      <w:tr>
        <w:tblPrEx>
          <w:tblLayout w:type="fixed"/>
          <w:tblCellMar>
            <w:top w:w="0" w:type="dxa"/>
            <w:left w:w="0" w:type="dxa"/>
            <w:bottom w:w="0" w:type="dxa"/>
            <w:right w:w="0" w:type="dxa"/>
          </w:tblCellMar>
        </w:tblPrEx>
        <w:trPr>
          <w:trHeight w:val="791" w:hRule="exact"/>
        </w:trPr>
        <w:tc>
          <w:tcPr>
            <w:tcW w:w="18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开户银行</w:t>
            </w:r>
          </w:p>
        </w:tc>
        <w:tc>
          <w:tcPr>
            <w:tcW w:w="195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2426"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初级职称人员</w:t>
            </w:r>
          </w:p>
        </w:tc>
        <w:tc>
          <w:tcPr>
            <w:tcW w:w="19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r>
      <w:tr>
        <w:tblPrEx>
          <w:tblLayout w:type="fixed"/>
          <w:tblCellMar>
            <w:top w:w="0" w:type="dxa"/>
            <w:left w:w="0" w:type="dxa"/>
            <w:bottom w:w="0" w:type="dxa"/>
            <w:right w:w="0" w:type="dxa"/>
          </w:tblCellMar>
        </w:tblPrEx>
        <w:trPr>
          <w:trHeight w:val="628" w:hRule="exact"/>
        </w:trPr>
        <w:tc>
          <w:tcPr>
            <w:tcW w:w="18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kern w:val="0"/>
                <w:szCs w:val="21"/>
              </w:rPr>
              <w:t>账号</w:t>
            </w:r>
          </w:p>
        </w:tc>
        <w:tc>
          <w:tcPr>
            <w:tcW w:w="1952"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c>
          <w:tcPr>
            <w:tcW w:w="2426"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技</w:t>
            </w:r>
            <w:r>
              <w:rPr>
                <w:rFonts w:hint="eastAsia" w:ascii="宋体" w:hAnsi="宋体"/>
                <w:kern w:val="0"/>
                <w:szCs w:val="21"/>
              </w:rPr>
              <w:tab/>
            </w:r>
            <w:r>
              <w:rPr>
                <w:rFonts w:hint="eastAsia" w:ascii="宋体" w:hAnsi="宋体" w:cs="MingLiU"/>
                <w:kern w:val="0"/>
                <w:szCs w:val="21"/>
              </w:rPr>
              <w:t>工</w:t>
            </w:r>
          </w:p>
        </w:tc>
        <w:tc>
          <w:tcPr>
            <w:tcW w:w="19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r>
      <w:tr>
        <w:tblPrEx>
          <w:tblLayout w:type="fixed"/>
          <w:tblCellMar>
            <w:top w:w="0" w:type="dxa"/>
            <w:left w:w="0" w:type="dxa"/>
            <w:bottom w:w="0" w:type="dxa"/>
            <w:right w:w="0" w:type="dxa"/>
          </w:tblCellMar>
        </w:tblPrEx>
        <w:trPr>
          <w:trHeight w:val="1117" w:hRule="exact"/>
        </w:trPr>
        <w:tc>
          <w:tcPr>
            <w:tcW w:w="18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经营范围</w:t>
            </w:r>
          </w:p>
        </w:tc>
        <w:tc>
          <w:tcPr>
            <w:tcW w:w="7218"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r>
      <w:tr>
        <w:tblPrEx>
          <w:tblLayout w:type="fixed"/>
          <w:tblCellMar>
            <w:top w:w="0" w:type="dxa"/>
            <w:left w:w="0" w:type="dxa"/>
            <w:bottom w:w="0" w:type="dxa"/>
            <w:right w:w="0" w:type="dxa"/>
          </w:tblCellMar>
        </w:tblPrEx>
        <w:trPr>
          <w:trHeight w:val="767" w:hRule="exact"/>
        </w:trPr>
        <w:tc>
          <w:tcPr>
            <w:tcW w:w="182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r>
              <w:rPr>
                <w:rFonts w:hint="eastAsia" w:ascii="宋体" w:hAnsi="宋体" w:cs="MingLiU"/>
                <w:kern w:val="0"/>
                <w:szCs w:val="21"/>
              </w:rPr>
              <w:t>备注</w:t>
            </w:r>
          </w:p>
        </w:tc>
        <w:tc>
          <w:tcPr>
            <w:tcW w:w="7218"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Cs w:val="21"/>
              </w:rPr>
            </w:pPr>
          </w:p>
        </w:tc>
      </w:tr>
    </w:tbl>
    <w:p>
      <w:pPr>
        <w:tabs>
          <w:tab w:val="left" w:pos="1680"/>
          <w:tab w:val="left" w:pos="4215"/>
          <w:tab w:val="left" w:pos="4305"/>
          <w:tab w:val="left" w:pos="8000"/>
        </w:tabs>
        <w:autoSpaceDE w:val="0"/>
        <w:autoSpaceDN w:val="0"/>
        <w:adjustRightInd w:val="0"/>
        <w:snapToGrid w:val="0"/>
        <w:spacing w:line="440" w:lineRule="exact"/>
        <w:rPr>
          <w:rFonts w:ascii="宋体" w:hAnsi="宋体" w:cs="MingLiU"/>
          <w:kern w:val="0"/>
          <w:szCs w:val="21"/>
        </w:rPr>
      </w:pPr>
      <w:bookmarkStart w:id="34" w:name="_Toc28268"/>
      <w:bookmarkStart w:id="35" w:name="_Toc359497323"/>
      <w:bookmarkStart w:id="36" w:name="_Toc18714"/>
    </w:p>
    <w:p>
      <w:pPr>
        <w:pStyle w:val="5"/>
        <w:jc w:val="center"/>
        <w:rPr>
          <w:rFonts w:hint="eastAsia" w:ascii="宋体" w:hAnsi="宋体"/>
        </w:rPr>
      </w:pPr>
      <w:bookmarkStart w:id="37" w:name="_Toc428350439"/>
      <w:bookmarkStart w:id="38" w:name="_Toc430206093"/>
      <w:r>
        <w:rPr>
          <w:rFonts w:ascii="宋体" w:hAnsi="宋体"/>
        </w:rPr>
        <w:br w:type="page"/>
      </w:r>
      <w:bookmarkStart w:id="39" w:name="_Toc19561_WPSOffice_Level1"/>
      <w:bookmarkStart w:id="40" w:name="_Toc15043_WPSOffice_Level1"/>
      <w:r>
        <w:rPr>
          <w:rFonts w:hint="eastAsia" w:ascii="宋体" w:hAnsi="宋体"/>
        </w:rPr>
        <w:t>（三）项目管理机构</w:t>
      </w:r>
      <w:bookmarkEnd w:id="34"/>
      <w:bookmarkEnd w:id="35"/>
      <w:bookmarkEnd w:id="36"/>
      <w:bookmarkEnd w:id="37"/>
      <w:bookmarkEnd w:id="38"/>
      <w:bookmarkEnd w:id="39"/>
      <w:bookmarkEnd w:id="40"/>
    </w:p>
    <w:p>
      <w:pPr>
        <w:autoSpaceDE w:val="0"/>
        <w:autoSpaceDN w:val="0"/>
        <w:adjustRightInd w:val="0"/>
        <w:snapToGrid w:val="0"/>
        <w:spacing w:line="360" w:lineRule="auto"/>
        <w:jc w:val="center"/>
        <w:rPr>
          <w:rFonts w:hint="eastAsia" w:ascii="宋体" w:hAnsi="宋体" w:cs="MingLiU"/>
          <w:b/>
          <w:kern w:val="0"/>
          <w:sz w:val="28"/>
          <w:szCs w:val="28"/>
        </w:rPr>
      </w:pPr>
      <w:bookmarkStart w:id="41" w:name="_Toc16214_WPSOffice_Level1"/>
      <w:bookmarkStart w:id="42" w:name="_Toc22866_WPSOffice_Level1"/>
      <w:r>
        <w:rPr>
          <w:rFonts w:hint="eastAsia" w:ascii="宋体" w:hAnsi="宋体" w:cs="MingLiU"/>
          <w:b/>
          <w:kern w:val="0"/>
          <w:sz w:val="28"/>
          <w:szCs w:val="28"/>
        </w:rPr>
        <w:t>项目管理机构组成表</w:t>
      </w:r>
      <w:bookmarkEnd w:id="41"/>
      <w:bookmarkEnd w:id="42"/>
    </w:p>
    <w:tbl>
      <w:tblPr>
        <w:tblStyle w:val="11"/>
        <w:tblW w:w="8573" w:type="dxa"/>
        <w:tblInd w:w="107" w:type="dxa"/>
        <w:tblLayout w:type="fixed"/>
        <w:tblCellMar>
          <w:top w:w="0" w:type="dxa"/>
          <w:left w:w="0" w:type="dxa"/>
          <w:bottom w:w="0" w:type="dxa"/>
          <w:right w:w="0" w:type="dxa"/>
        </w:tblCellMar>
      </w:tblPr>
      <w:tblGrid>
        <w:gridCol w:w="651"/>
        <w:gridCol w:w="725"/>
        <w:gridCol w:w="723"/>
        <w:gridCol w:w="1087"/>
        <w:gridCol w:w="723"/>
        <w:gridCol w:w="725"/>
        <w:gridCol w:w="723"/>
        <w:gridCol w:w="2540"/>
        <w:gridCol w:w="676"/>
      </w:tblGrid>
      <w:tr>
        <w:tblPrEx>
          <w:tblLayout w:type="fixed"/>
          <w:tblCellMar>
            <w:top w:w="0" w:type="dxa"/>
            <w:left w:w="0" w:type="dxa"/>
            <w:bottom w:w="0" w:type="dxa"/>
            <w:right w:w="0" w:type="dxa"/>
          </w:tblCellMar>
        </w:tblPrEx>
        <w:trPr>
          <w:cantSplit/>
          <w:trHeight w:val="399" w:hRule="exact"/>
        </w:trPr>
        <w:tc>
          <w:tcPr>
            <w:tcW w:w="65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职务</w:t>
            </w:r>
          </w:p>
        </w:tc>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姓名</w:t>
            </w:r>
          </w:p>
        </w:tc>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职称</w:t>
            </w:r>
          </w:p>
        </w:tc>
        <w:tc>
          <w:tcPr>
            <w:tcW w:w="5798"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执业或职业资格证明</w:t>
            </w:r>
          </w:p>
        </w:tc>
        <w:tc>
          <w:tcPr>
            <w:tcW w:w="6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备注</w:t>
            </w:r>
          </w:p>
        </w:tc>
      </w:tr>
      <w:tr>
        <w:tblPrEx>
          <w:tblLayout w:type="fixed"/>
          <w:tblCellMar>
            <w:top w:w="0" w:type="dxa"/>
            <w:left w:w="0" w:type="dxa"/>
            <w:bottom w:w="0" w:type="dxa"/>
            <w:right w:w="0" w:type="dxa"/>
          </w:tblCellMar>
        </w:tblPrEx>
        <w:trPr>
          <w:cantSplit/>
          <w:trHeight w:val="848" w:hRule="exact"/>
        </w:trPr>
        <w:tc>
          <w:tcPr>
            <w:tcW w:w="651" w:type="dxa"/>
            <w:vMerge w:val="continue"/>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vMerge w:val="continue"/>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vMerge w:val="continue"/>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证书名称</w:t>
            </w:r>
          </w:p>
        </w:tc>
        <w:tc>
          <w:tcPr>
            <w:tcW w:w="72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级别</w:t>
            </w:r>
          </w:p>
        </w:tc>
        <w:tc>
          <w:tcPr>
            <w:tcW w:w="72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证号</w:t>
            </w:r>
          </w:p>
        </w:tc>
        <w:tc>
          <w:tcPr>
            <w:tcW w:w="72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专业</w:t>
            </w:r>
          </w:p>
        </w:tc>
        <w:tc>
          <w:tcPr>
            <w:tcW w:w="25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养老保险</w:t>
            </w: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399" w:hRule="exact"/>
        </w:trPr>
        <w:tc>
          <w:tcPr>
            <w:tcW w:w="65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087"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5"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72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54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676"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bl>
    <w:p>
      <w:pPr>
        <w:spacing w:before="240"/>
        <w:rPr>
          <w:rFonts w:hint="eastAsia" w:ascii="宋体" w:hAnsi="宋体"/>
        </w:rPr>
      </w:pPr>
      <w:r>
        <w:rPr>
          <w:rFonts w:hint="eastAsia" w:ascii="宋体" w:hAnsi="宋体"/>
          <w:b/>
          <w:szCs w:val="21"/>
        </w:rPr>
        <w:t xml:space="preserve">  </w:t>
      </w:r>
    </w:p>
    <w:p>
      <w:pPr>
        <w:jc w:val="center"/>
        <w:rPr>
          <w:rFonts w:hint="eastAsia" w:ascii="宋体" w:hAnsi="宋体"/>
          <w:u w:val="single"/>
        </w:rPr>
      </w:pPr>
      <w:r>
        <w:rPr>
          <w:rFonts w:hint="eastAsia" w:ascii="宋体" w:hAnsi="宋体"/>
        </w:rPr>
        <w:br w:type="page"/>
      </w:r>
      <w:bookmarkStart w:id="43" w:name="_Toc287607887"/>
      <w:bookmarkStart w:id="44" w:name="_Toc277082659"/>
      <w:bookmarkStart w:id="45" w:name="_Toc16006_WPSOffice_Level1"/>
      <w:bookmarkStart w:id="46" w:name="_Toc29135_WPSOffice_Level1"/>
      <w:r>
        <w:rPr>
          <w:rFonts w:hint="eastAsia" w:ascii="宋体" w:hAnsi="宋体"/>
          <w:b/>
          <w:sz w:val="28"/>
          <w:szCs w:val="28"/>
        </w:rPr>
        <w:t>主要管理人员简历</w:t>
      </w:r>
      <w:bookmarkEnd w:id="43"/>
      <w:bookmarkEnd w:id="44"/>
      <w:r>
        <w:rPr>
          <w:rFonts w:hint="eastAsia" w:ascii="宋体" w:hAnsi="宋体"/>
          <w:b/>
          <w:sz w:val="28"/>
          <w:szCs w:val="28"/>
        </w:rPr>
        <w:t>表</w:t>
      </w:r>
      <w:bookmarkEnd w:id="45"/>
      <w:bookmarkEnd w:id="46"/>
    </w:p>
    <w:p>
      <w:pPr>
        <w:rPr>
          <w:rFonts w:hint="eastAsia" w:ascii="宋体" w:hAnsi="宋体"/>
        </w:rPr>
      </w:pPr>
    </w:p>
    <w:tbl>
      <w:tblPr>
        <w:tblStyle w:val="11"/>
        <w:tblW w:w="8523" w:type="dxa"/>
        <w:tblInd w:w="107" w:type="dxa"/>
        <w:tblLayout w:type="fixed"/>
        <w:tblCellMar>
          <w:top w:w="0" w:type="dxa"/>
          <w:left w:w="0" w:type="dxa"/>
          <w:bottom w:w="0" w:type="dxa"/>
          <w:right w:w="0" w:type="dxa"/>
        </w:tblCellMar>
      </w:tblPr>
      <w:tblGrid>
        <w:gridCol w:w="1186"/>
        <w:gridCol w:w="360"/>
        <w:gridCol w:w="720"/>
        <w:gridCol w:w="926"/>
        <w:gridCol w:w="1066"/>
        <w:gridCol w:w="708"/>
        <w:gridCol w:w="1260"/>
        <w:gridCol w:w="162"/>
        <w:gridCol w:w="2135"/>
      </w:tblGrid>
      <w:tr>
        <w:tblPrEx>
          <w:tblLayout w:type="fixed"/>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姓</w:t>
            </w:r>
            <w:r>
              <w:rPr>
                <w:rFonts w:hint="eastAsia" w:ascii="宋体" w:hAnsi="宋体"/>
                <w:kern w:val="0"/>
                <w:szCs w:val="21"/>
              </w:rPr>
              <w:tab/>
            </w:r>
            <w:r>
              <w:rPr>
                <w:rFonts w:hint="eastAsia" w:ascii="宋体" w:hAnsi="宋体" w:cs="MingLiU"/>
                <w:kern w:val="0"/>
                <w:szCs w:val="21"/>
              </w:rPr>
              <w:t>名</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年</w:t>
            </w:r>
            <w:r>
              <w:rPr>
                <w:rFonts w:hint="eastAsia" w:ascii="宋体" w:hAnsi="宋体"/>
                <w:kern w:val="0"/>
                <w:szCs w:val="21"/>
              </w:rPr>
              <w:t xml:space="preserve">  </w:t>
            </w:r>
            <w:r>
              <w:rPr>
                <w:rFonts w:hint="eastAsia" w:ascii="宋体" w:hAnsi="宋体" w:cs="MingLiU"/>
                <w:kern w:val="0"/>
                <w:szCs w:val="21"/>
              </w:rPr>
              <w:t>龄</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学历</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p>
        </w:tc>
      </w:tr>
      <w:tr>
        <w:tblPrEx>
          <w:tblLayout w:type="fixed"/>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职</w:t>
            </w:r>
            <w:r>
              <w:rPr>
                <w:rFonts w:hint="eastAsia" w:ascii="宋体" w:hAnsi="宋体"/>
                <w:kern w:val="0"/>
                <w:szCs w:val="21"/>
              </w:rPr>
              <w:tab/>
            </w:r>
            <w:r>
              <w:rPr>
                <w:rFonts w:hint="eastAsia" w:ascii="宋体" w:hAnsi="宋体" w:cs="MingLiU"/>
                <w:kern w:val="0"/>
                <w:szCs w:val="21"/>
              </w:rPr>
              <w:t>称</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职</w:t>
            </w:r>
            <w:r>
              <w:rPr>
                <w:rFonts w:hint="eastAsia" w:ascii="宋体" w:hAnsi="宋体"/>
                <w:kern w:val="0"/>
                <w:szCs w:val="21"/>
              </w:rPr>
              <w:t xml:space="preserve">  </w:t>
            </w:r>
            <w:r>
              <w:rPr>
                <w:rFonts w:hint="eastAsia" w:ascii="宋体" w:hAnsi="宋体" w:cs="MingLiU"/>
                <w:kern w:val="0"/>
                <w:szCs w:val="21"/>
              </w:rPr>
              <w:t>务</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拟在本合同任职</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p>
        </w:tc>
      </w:tr>
      <w:tr>
        <w:tblPrEx>
          <w:tblLayout w:type="fixed"/>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毕业学校</w:t>
            </w:r>
          </w:p>
        </w:tc>
        <w:tc>
          <w:tcPr>
            <w:tcW w:w="7337" w:type="dxa"/>
            <w:gridSpan w:val="8"/>
            <w:tcBorders>
              <w:top w:val="single" w:color="000000" w:sz="4" w:space="0"/>
              <w:left w:val="single" w:color="000000" w:sz="4" w:space="0"/>
              <w:bottom w:val="single" w:color="000000" w:sz="4" w:space="0"/>
              <w:right w:val="single" w:color="000000" w:sz="4" w:space="0"/>
            </w:tcBorders>
            <w:vAlign w:val="center"/>
          </w:tcPr>
          <w:p>
            <w:pPr>
              <w:tabs>
                <w:tab w:val="left" w:pos="2820"/>
                <w:tab w:val="left" w:pos="4080"/>
              </w:tabs>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年</w:t>
            </w:r>
            <w:r>
              <w:rPr>
                <w:rFonts w:hint="eastAsia" w:ascii="宋体" w:hAnsi="宋体" w:cs="MingLiU"/>
                <w:spacing w:val="-1"/>
                <w:kern w:val="0"/>
                <w:szCs w:val="21"/>
              </w:rPr>
              <w:t>毕</w:t>
            </w:r>
            <w:r>
              <w:rPr>
                <w:rFonts w:hint="eastAsia" w:ascii="宋体" w:hAnsi="宋体" w:cs="MingLiU"/>
                <w:kern w:val="0"/>
                <w:szCs w:val="21"/>
              </w:rPr>
              <w:t>业于</w:t>
            </w:r>
            <w:r>
              <w:rPr>
                <w:rFonts w:hint="eastAsia" w:ascii="宋体" w:hAnsi="宋体"/>
                <w:kern w:val="0"/>
                <w:szCs w:val="21"/>
              </w:rPr>
              <w:tab/>
            </w:r>
            <w:r>
              <w:rPr>
                <w:rFonts w:hint="eastAsia" w:ascii="宋体" w:hAnsi="宋体" w:cs="MingLiU"/>
                <w:kern w:val="0"/>
                <w:szCs w:val="21"/>
              </w:rPr>
              <w:t>学校</w:t>
            </w:r>
            <w:r>
              <w:rPr>
                <w:rFonts w:hint="eastAsia" w:ascii="宋体" w:hAnsi="宋体"/>
                <w:kern w:val="0"/>
                <w:szCs w:val="21"/>
              </w:rPr>
              <w:tab/>
            </w:r>
            <w:r>
              <w:rPr>
                <w:rFonts w:hint="eastAsia" w:ascii="宋体" w:hAnsi="宋体" w:cs="MingLiU"/>
                <w:kern w:val="0"/>
                <w:szCs w:val="21"/>
              </w:rPr>
              <w:t>专业</w:t>
            </w:r>
          </w:p>
        </w:tc>
      </w:tr>
      <w:tr>
        <w:tblPrEx>
          <w:tblLayout w:type="fixed"/>
          <w:tblCellMar>
            <w:top w:w="0" w:type="dxa"/>
            <w:left w:w="0" w:type="dxa"/>
            <w:bottom w:w="0" w:type="dxa"/>
            <w:right w:w="0" w:type="dxa"/>
          </w:tblCellMar>
        </w:tblPrEx>
        <w:trPr>
          <w:trHeight w:val="450" w:hRule="exact"/>
        </w:trPr>
        <w:tc>
          <w:tcPr>
            <w:tcW w:w="8523"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主要工作经历</w:t>
            </w:r>
          </w:p>
        </w:tc>
      </w:tr>
      <w:tr>
        <w:tblPrEx>
          <w:tblLayout w:type="fixed"/>
          <w:tblCellMar>
            <w:top w:w="0" w:type="dxa"/>
            <w:left w:w="0" w:type="dxa"/>
            <w:bottom w:w="0" w:type="dxa"/>
            <w:right w:w="0" w:type="dxa"/>
          </w:tblCellMar>
        </w:tblPrEx>
        <w:trPr>
          <w:trHeight w:val="450" w:hRule="exact"/>
        </w:trPr>
        <w:tc>
          <w:tcPr>
            <w:tcW w:w="15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时</w:t>
            </w:r>
            <w:r>
              <w:rPr>
                <w:rFonts w:hint="eastAsia" w:ascii="宋体" w:hAnsi="宋体"/>
                <w:kern w:val="0"/>
                <w:szCs w:val="21"/>
              </w:rPr>
              <w:tab/>
            </w:r>
            <w:r>
              <w:rPr>
                <w:rFonts w:hint="eastAsia" w:ascii="宋体" w:hAnsi="宋体" w:cs="MingLiU"/>
                <w:kern w:val="0"/>
                <w:szCs w:val="21"/>
              </w:rPr>
              <w:t>间</w:t>
            </w:r>
          </w:p>
        </w:tc>
        <w:tc>
          <w:tcPr>
            <w:tcW w:w="342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参加过的类似项目</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担任职务</w:t>
            </w:r>
          </w:p>
        </w:tc>
        <w:tc>
          <w:tcPr>
            <w:tcW w:w="22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kern w:val="0"/>
                <w:sz w:val="24"/>
              </w:rPr>
            </w:pPr>
            <w:r>
              <w:rPr>
                <w:rFonts w:hint="eastAsia" w:ascii="宋体" w:hAnsi="宋体" w:cs="MingLiU"/>
                <w:kern w:val="0"/>
                <w:szCs w:val="21"/>
              </w:rPr>
              <w:t>比选人及联系电话</w:t>
            </w: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3420"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126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c>
          <w:tcPr>
            <w:tcW w:w="2297"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jc w:val="left"/>
              <w:rPr>
                <w:rFonts w:hint="eastAsia" w:ascii="宋体" w:hAnsi="宋体"/>
                <w:kern w:val="0"/>
                <w:sz w:val="24"/>
              </w:rPr>
            </w:pPr>
          </w:p>
        </w:tc>
      </w:tr>
    </w:tbl>
    <w:p>
      <w:pPr>
        <w:rPr>
          <w:rFonts w:hint="eastAsia" w:ascii="宋体" w:hAnsi="宋体"/>
        </w:rPr>
      </w:pPr>
      <w:bookmarkStart w:id="47" w:name="_Toc224103515"/>
    </w:p>
    <w:bookmarkEnd w:id="47"/>
    <w:p>
      <w:pPr>
        <w:rPr>
          <w:rFonts w:ascii="宋体" w:cs="宋体"/>
          <w:szCs w:val="21"/>
        </w:rPr>
      </w:pPr>
      <w:r>
        <w:rPr>
          <w:rFonts w:hint="eastAsia" w:ascii="宋体" w:hAnsi="宋体"/>
          <w:b/>
          <w:bCs/>
        </w:rPr>
        <w:br w:type="page"/>
      </w:r>
      <w:bookmarkEnd w:id="27"/>
      <w:bookmarkEnd w:id="28"/>
      <w:bookmarkEnd w:id="29"/>
      <w:bookmarkEnd w:id="30"/>
      <w:bookmarkStart w:id="48" w:name="_Toc32047"/>
      <w:bookmarkEnd w:id="48"/>
      <w:bookmarkStart w:id="49" w:name="_Toc224103520"/>
      <w:bookmarkStart w:id="50" w:name="_Toc287620839"/>
      <w:bookmarkStart w:id="51" w:name="_Toc359497326"/>
      <w:bookmarkStart w:id="52" w:name="_Toc28323"/>
      <w:bookmarkStart w:id="53" w:name="_Toc29754"/>
      <w:bookmarkStart w:id="54" w:name="_Toc287607893"/>
      <w:bookmarkStart w:id="55" w:name="_Toc277082663"/>
      <w:bookmarkStart w:id="56" w:name="_Toc359497325"/>
      <w:bookmarkStart w:id="57" w:name="_Toc364781359"/>
      <w:bookmarkStart w:id="58" w:name="_Toc362508718"/>
      <w:bookmarkStart w:id="59" w:name="_Toc287607892"/>
    </w:p>
    <w:p>
      <w:pPr>
        <w:spacing w:before="240"/>
        <w:jc w:val="center"/>
        <w:rPr>
          <w:rFonts w:hint="eastAsia" w:ascii="宋体" w:hAnsi="宋体"/>
        </w:rPr>
      </w:pPr>
      <w:r>
        <w:rPr>
          <w:rFonts w:hint="eastAsia" w:ascii="宋体" w:hAnsi="宋体" w:cs="宋体"/>
          <w:b/>
          <w:bCs/>
          <w:sz w:val="32"/>
          <w:szCs w:val="32"/>
        </w:rPr>
        <w:t>（</w:t>
      </w:r>
      <w:r>
        <w:rPr>
          <w:rFonts w:hint="eastAsia" w:ascii="宋体" w:hAnsi="宋体" w:cs="宋体"/>
          <w:b/>
          <w:bCs/>
          <w:sz w:val="32"/>
          <w:szCs w:val="32"/>
          <w:lang w:val="en-US" w:eastAsia="zh-CN"/>
        </w:rPr>
        <w:t>四</w:t>
      </w:r>
      <w:r>
        <w:rPr>
          <w:rFonts w:hint="eastAsia" w:ascii="宋体" w:hAnsi="宋体" w:cs="宋体"/>
          <w:b/>
          <w:bCs/>
          <w:sz w:val="32"/>
          <w:szCs w:val="32"/>
        </w:rPr>
        <w:t>）其他资料</w:t>
      </w:r>
      <w:bookmarkEnd w:id="49"/>
      <w:bookmarkEnd w:id="50"/>
      <w:bookmarkEnd w:id="51"/>
      <w:bookmarkEnd w:id="52"/>
      <w:bookmarkEnd w:id="53"/>
      <w:bookmarkEnd w:id="54"/>
      <w:bookmarkEnd w:id="55"/>
    </w:p>
    <w:bookmarkEnd w:id="56"/>
    <w:bookmarkEnd w:id="57"/>
    <w:bookmarkEnd w:id="58"/>
    <w:bookmarkEnd w:id="59"/>
    <w:p>
      <w:pPr>
        <w:tabs>
          <w:tab w:val="left" w:pos="2000"/>
          <w:tab w:val="left" w:pos="5580"/>
          <w:tab w:val="left" w:pos="6220"/>
          <w:tab w:val="left" w:pos="6840"/>
          <w:tab w:val="left" w:pos="7460"/>
          <w:tab w:val="left" w:pos="8100"/>
        </w:tabs>
        <w:autoSpaceDE w:val="0"/>
        <w:autoSpaceDN w:val="0"/>
        <w:adjustRightInd w:val="0"/>
        <w:snapToGrid w:val="0"/>
        <w:spacing w:line="360" w:lineRule="auto"/>
        <w:rPr>
          <w:rFonts w:hint="eastAsia" w:ascii="宋体" w:hAnsi="宋体" w:cs="宋体"/>
          <w:b/>
          <w:kern w:val="0"/>
          <w:sz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pStyle w:val="2"/>
      </w:pPr>
    </w:p>
    <w:sectPr>
      <w:pgSz w:w="11906" w:h="16838"/>
      <w:pgMar w:top="1418" w:right="1418" w:bottom="1418" w:left="1418" w:header="85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Segoe UI">
    <w:panose1 w:val="020B0502040204020203"/>
    <w:charset w:val="00"/>
    <w:family w:val="auto"/>
    <w:pitch w:val="default"/>
    <w:sig w:usb0="E4002EFF" w:usb1="C000E47F" w:usb2="00000009" w:usb3="00000000" w:csb0="200001F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 w:name="宋体-PUA">
    <w:altName w:val="宋体"/>
    <w:panose1 w:val="00000000000000000000"/>
    <w:charset w:val="86"/>
    <w:family w:val="auto"/>
    <w:pitch w:val="default"/>
    <w:sig w:usb0="00000000" w:usb1="00000000" w:usb2="00000000" w:usb3="00000000" w:csb0="00040000" w:csb1="00000000"/>
  </w:font>
  <w:font w:name="Microsoft JhengHei UI">
    <w:panose1 w:val="020B0604030504040204"/>
    <w:charset w:val="88"/>
    <w:family w:val="auto"/>
    <w:pitch w:val="default"/>
    <w:sig w:usb0="000002A7" w:usb1="28CF4400" w:usb2="00000016" w:usb3="00000000" w:csb0="00100009" w:csb1="00000000"/>
  </w:font>
  <w:font w:name="方正姚体">
    <w:altName w:val="宋体"/>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北魏楷书简体">
    <w:altName w:val="宋体"/>
    <w:panose1 w:val="03000509000000000000"/>
    <w:charset w:val="86"/>
    <w:family w:val="script"/>
    <w:pitch w:val="default"/>
    <w:sig w:usb0="00000000" w:usb1="0000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长城长宋体">
    <w:altName w:val="宋体"/>
    <w:panose1 w:val="02010609000101010101"/>
    <w:charset w:val="86"/>
    <w:family w:val="moder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Microsoft Sans Serif">
    <w:panose1 w:val="020B0604020202020204"/>
    <w:charset w:val="00"/>
    <w:family w:val="swiss"/>
    <w:pitch w:val="default"/>
    <w:sig w:usb0="E5002EFF" w:usb1="C000605B" w:usb2="00000029" w:usb3="00000000" w:csb0="200101FF" w:csb1="20280000"/>
  </w:font>
  <w:font w:name="方正楷体简体">
    <w:altName w:val="宋体"/>
    <w:panose1 w:val="00000000000000000000"/>
    <w:charset w:val="86"/>
    <w:family w:val="auto"/>
    <w:pitch w:val="default"/>
    <w:sig w:usb0="00000000" w:usb1="00000000" w:usb2="00000010" w:usb3="00000000" w:csb0="00040000" w:csb1="00000000"/>
  </w:font>
  <w:font w:name="Plotter">
    <w:altName w:val="Lucida Console"/>
    <w:panose1 w:val="00000000000000000000"/>
    <w:charset w:val="00"/>
    <w:family w:val="modern"/>
    <w:pitch w:val="default"/>
    <w:sig w:usb0="00000000" w:usb1="00000000" w:usb2="00000000" w:usb3="00000000" w:csb0="00000001" w:csb1="00000000"/>
  </w:font>
  <w:font w:name="Century Gothic">
    <w:altName w:val="Yu Gothic UI"/>
    <w:panose1 w:val="020B0502020202020204"/>
    <w:charset w:val="00"/>
    <w:family w:val="swiss"/>
    <w:pitch w:val="default"/>
    <w:sig w:usb0="00000000" w:usb1="00000000" w:usb2="00000000" w:usb3="00000000" w:csb0="0000009F" w:csb1="00000000"/>
  </w:font>
  <w:font w:name="Mangal">
    <w:altName w:val="AMGDT"/>
    <w:panose1 w:val="00000400000000000000"/>
    <w:charset w:val="01"/>
    <w:family w:val="roman"/>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Futura Bk">
    <w:altName w:val="Corbel"/>
    <w:panose1 w:val="00000000000000000000"/>
    <w:charset w:val="00"/>
    <w:family w:val="swiss"/>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文鼎粗黑">
    <w:altName w:val="黑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Sim Hei">
    <w:altName w:val="宋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Frutiger 45 Light">
    <w:altName w:val="微软雅黑"/>
    <w:panose1 w:val="00000000000000000000"/>
    <w:charset w:val="86"/>
    <w:family w:val="swiss"/>
    <w:pitch w:val="default"/>
    <w:sig w:usb0="00000000" w:usb1="00000000" w:usb2="00000010" w:usb3="00000000" w:csb0="00040000" w:csb1="00000000"/>
  </w:font>
  <w:font w:name="全真簡粗明">
    <w:altName w:val="MingLiU-ExtB"/>
    <w:panose1 w:val="00000000000000000000"/>
    <w:charset w:val="88"/>
    <w:family w:val="modern"/>
    <w:pitch w:val="default"/>
    <w:sig w:usb0="00000000" w:usb1="00000000" w:usb2="00000010" w:usb3="00000000" w:csb0="00100000" w:csb1="00000000"/>
  </w:font>
  <w:font w:name="长城仿宋">
    <w:altName w:val="黑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Yu Gothic UI">
    <w:panose1 w:val="020B0500000000000000"/>
    <w:charset w:val="80"/>
    <w:family w:val="auto"/>
    <w:pitch w:val="default"/>
    <w:sig w:usb0="E00002FF" w:usb1="2AC7FDFF" w:usb2="00000016" w:usb3="00000000" w:csb0="2002009F" w:csb1="00000000"/>
  </w:font>
  <w:font w:name="AMGDT">
    <w:panose1 w:val="02000400000000000000"/>
    <w:charset w:val="00"/>
    <w:family w:val="auto"/>
    <w:pitch w:val="default"/>
    <w:sig w:usb0="80000003" w:usb1="1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 w:name="monospace">
    <w:altName w:val="AMGDT"/>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40001" w:csb1="00000000"/>
  </w:font>
  <w:font w:name="RCOMQD + ºÚÌå">
    <w:altName w:val="Calibri"/>
    <w:panose1 w:val="00000000000000000000"/>
    <w:charset w:val="00"/>
    <w:family w:val="auto"/>
    <w:pitch w:val="default"/>
    <w:sig w:usb0="00000000" w:usb1="00000000" w:usb2="00000000" w:usb3="00000000" w:csb0="00040001" w:csb1="00000000"/>
  </w:font>
  <w:font w:name="SMPVAA ËÎÌå">
    <w:altName w:val="AMGDT"/>
    <w:panose1 w:val="00000000000000000000"/>
    <w:charset w:val="00"/>
    <w:family w:val="auto"/>
    <w:pitch w:val="default"/>
    <w:sig w:usb0="00000000" w:usb1="00000000" w:usb2="00000000" w:usb3="00000000" w:csb0="00040001" w:csb1="00000000"/>
  </w:font>
  <w:font w:name="GHROQM ºÚÌå">
    <w:altName w:val="AMGDT"/>
    <w:panose1 w:val="00000000000000000000"/>
    <w:charset w:val="00"/>
    <w:family w:val="auto"/>
    <w:pitch w:val="default"/>
    <w:sig w:usb0="00000000" w:usb1="00000000" w:usb2="00000000" w:usb3="00000000" w:csb0="00040001" w:csb1="00000000"/>
  </w:font>
  <w:font w:name="HFEGPJ + ºÚÌå">
    <w:altName w:val="Calibri"/>
    <w:panose1 w:val="00000000000000000000"/>
    <w:charset w:val="00"/>
    <w:family w:val="auto"/>
    <w:pitch w:val="default"/>
    <w:sig w:usb0="00000000" w:usb1="00000000" w:usb2="00000000" w:usb3="00000000" w:csb0="00040001" w:csb1="00000000"/>
  </w:font>
  <w:font w:name="OVDLDO ËÎÌå">
    <w:altName w:val="AMGDT"/>
    <w:panose1 w:val="00000000000000000000"/>
    <w:charset w:val="00"/>
    <w:family w:val="auto"/>
    <w:pitch w:val="default"/>
    <w:sig w:usb0="00000000" w:usb1="00000000" w:usb2="00000000" w:usb3="00000000" w:csb0="00040001" w:csb1="00000000"/>
  </w:font>
  <w:font w:name="OVDLDO + ËÎÌå">
    <w:altName w:val="Calibri"/>
    <w:panose1 w:val="00000000000000000000"/>
    <w:charset w:val="00"/>
    <w:family w:val="auto"/>
    <w:pitch w:val="default"/>
    <w:sig w:usb0="00000000" w:usb1="00000000" w:usb2="00000000" w:usb3="00000000" w:csb0="00040001" w:csb1="00000000"/>
  </w:font>
  <w:font w:name="UMQDGI ËÎÌå">
    <w:altName w:val="AMGDT"/>
    <w:panose1 w:val="00000000000000000000"/>
    <w:charset w:val="00"/>
    <w:family w:val="auto"/>
    <w:pitch w:val="default"/>
    <w:sig w:usb0="00000000" w:usb1="00000000" w:usb2="00000000" w:usb3="00000000" w:csb0="00040001" w:csb1="00000000"/>
  </w:font>
  <w:font w:name="RQRMIP + ºÚÌå">
    <w:altName w:val="Calibri"/>
    <w:panose1 w:val="00000000000000000000"/>
    <w:charset w:val="00"/>
    <w:family w:val="auto"/>
    <w:pitch w:val="default"/>
    <w:sig w:usb0="00000000" w:usb1="00000000" w:usb2="00000000" w:usb3="00000000" w:csb0="00040001" w:csb1="00000000"/>
  </w:font>
  <w:font w:name="LFJSME + ºÚÌå">
    <w:altName w:val="Calibri"/>
    <w:panose1 w:val="00000000000000000000"/>
    <w:charset w:val="00"/>
    <w:family w:val="auto"/>
    <w:pitch w:val="default"/>
    <w:sig w:usb0="00000000" w:usb1="00000000" w:usb2="00000000" w:usb3="00000000" w:csb0="00040001" w:csb1="00000000"/>
  </w:font>
  <w:font w:name="WVUAFS + ºÚÌå">
    <w:altName w:val="Calibri"/>
    <w:panose1 w:val="00000000000000000000"/>
    <w:charset w:val="00"/>
    <w:family w:val="auto"/>
    <w:pitch w:val="default"/>
    <w:sig w:usb0="00000000" w:usb1="00000000" w:usb2="00000000" w:usb3="00000000" w:csb0="00040001" w:csb1="00000000"/>
  </w:font>
  <w:font w:name="UJDVGM ËÎÌå">
    <w:altName w:val="AMGDT"/>
    <w:panose1 w:val="00000000000000000000"/>
    <w:charset w:val="00"/>
    <w:family w:val="auto"/>
    <w:pitch w:val="default"/>
    <w:sig w:usb0="00000000" w:usb1="00000000" w:usb2="00000000" w:usb3="00000000" w:csb0="00040001" w:csb1="00000000"/>
  </w:font>
  <w:font w:name="UJDVGM + ËÎÌå">
    <w:altName w:val="Calibri"/>
    <w:panose1 w:val="00000000000000000000"/>
    <w:charset w:val="00"/>
    <w:family w:val="auto"/>
    <w:pitch w:val="default"/>
    <w:sig w:usb0="00000000" w:usb1="00000000" w:usb2="00000000" w:usb3="00000000" w:csb0="00040001" w:csb1="00000000"/>
  </w:font>
  <w:font w:name="AWRJOQ + ºÚÌå">
    <w:altName w:val="Calibri"/>
    <w:panose1 w:val="00000000000000000000"/>
    <w:charset w:val="00"/>
    <w:family w:val="auto"/>
    <w:pitch w:val="default"/>
    <w:sig w:usb0="00000000" w:usb1="00000000" w:usb2="00000000" w:usb3="00000000" w:csb0="00040001" w:csb1="00000000"/>
  </w:font>
  <w:font w:name="baikeFont_layout">
    <w:altName w:val="AMGDT"/>
    <w:panose1 w:val="00000000000000000000"/>
    <w:charset w:val="00"/>
    <w:family w:val="auto"/>
    <w:pitch w:val="default"/>
    <w:sig w:usb0="00000000" w:usb1="00000000" w:usb2="00000000" w:usb3="00000000" w:csb0="00000000" w:csb1="00000000"/>
  </w:font>
  <w:font w:name="baikeFont_css">
    <w:altName w:val="AMGDT"/>
    <w:panose1 w:val="00000000000000000000"/>
    <w:charset w:val="00"/>
    <w:family w:val="auto"/>
    <w:pitch w:val="default"/>
    <w:sig w:usb0="00000000" w:usb1="00000000" w:usb2="00000000" w:usb3="00000000" w:csb0="00000000" w:csb1="00000000"/>
  </w:font>
  <w:font w:name="serif">
    <w:altName w:val="AMGDT"/>
    <w:panose1 w:val="00000000000000000000"/>
    <w:charset w:val="00"/>
    <w:family w:val="auto"/>
    <w:pitch w:val="default"/>
    <w:sig w:usb0="00000000" w:usb1="00000000" w:usb2="00000000" w:usb3="00000000" w:csb0="00000000" w:csb1="00000000"/>
  </w:font>
  <w:font w:name="MT Extra">
    <w:panose1 w:val="05050102010205020202"/>
    <w:charset w:val="02"/>
    <w:family w:val="roman"/>
    <w:pitch w:val="default"/>
    <w:sig w:usb0="8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017716"/>
    <w:multiLevelType w:val="singleLevel"/>
    <w:tmpl w:val="A7017716"/>
    <w:lvl w:ilvl="0" w:tentative="0">
      <w:start w:val="2"/>
      <w:numFmt w:val="decimal"/>
      <w:suff w:val="nothing"/>
      <w:lvlText w:val="%1、"/>
      <w:lvlJc w:val="left"/>
    </w:lvl>
  </w:abstractNum>
  <w:abstractNum w:abstractNumId="1">
    <w:nsid w:val="5FBB37CF"/>
    <w:multiLevelType w:val="singleLevel"/>
    <w:tmpl w:val="5FBB37CF"/>
    <w:lvl w:ilvl="0" w:tentative="0">
      <w:start w:val="5"/>
      <w:numFmt w:val="chineseCounting"/>
      <w:suff w:val="nothing"/>
      <w:lvlText w:val="%1、"/>
      <w:lvlJc w:val="left"/>
    </w:lvl>
  </w:abstractNum>
  <w:abstractNum w:abstractNumId="2">
    <w:nsid w:val="5FE15409"/>
    <w:multiLevelType w:val="singleLevel"/>
    <w:tmpl w:val="5FE15409"/>
    <w:lvl w:ilvl="0" w:tentative="0">
      <w:start w:val="17"/>
      <w:numFmt w:val="chineseCounting"/>
      <w:suff w:val="nothing"/>
      <w:lvlText w:val="%1、"/>
      <w:lvlJc w:val="left"/>
    </w:lvl>
  </w:abstractNum>
  <w:abstractNum w:abstractNumId="3">
    <w:nsid w:val="5FE15B14"/>
    <w:multiLevelType w:val="singleLevel"/>
    <w:tmpl w:val="5FE15B14"/>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82325"/>
    <w:rsid w:val="01677F83"/>
    <w:rsid w:val="02182325"/>
    <w:rsid w:val="07894C7D"/>
    <w:rsid w:val="0802007D"/>
    <w:rsid w:val="0C58369D"/>
    <w:rsid w:val="1D744E73"/>
    <w:rsid w:val="1F675A2E"/>
    <w:rsid w:val="242C69EE"/>
    <w:rsid w:val="272E0FE1"/>
    <w:rsid w:val="2D032B10"/>
    <w:rsid w:val="2D2A5AB3"/>
    <w:rsid w:val="2FF818A3"/>
    <w:rsid w:val="39784BA3"/>
    <w:rsid w:val="3BDA690B"/>
    <w:rsid w:val="4CD83F9A"/>
    <w:rsid w:val="501737A1"/>
    <w:rsid w:val="529E6CCF"/>
    <w:rsid w:val="57C859C8"/>
    <w:rsid w:val="58F915BD"/>
    <w:rsid w:val="5B623C1F"/>
    <w:rsid w:val="5FE84112"/>
    <w:rsid w:val="62301530"/>
    <w:rsid w:val="6D076B1E"/>
    <w:rsid w:val="77DF7D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color w:val="333333"/>
      <w:kern w:val="44"/>
      <w:sz w:val="42"/>
      <w:szCs w:val="42"/>
      <w:lang w:val="en-US" w:eastAsia="zh-CN" w:bidi="ar"/>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sz w:val="32"/>
    </w:rPr>
  </w:style>
  <w:style w:type="paragraph" w:styleId="5">
    <w:name w:val="heading 3"/>
    <w:basedOn w:val="1"/>
    <w:next w:val="1"/>
    <w:unhideWhenUsed/>
    <w:qFormat/>
    <w:uiPriority w:val="0"/>
    <w:pPr>
      <w:autoSpaceDE w:val="0"/>
      <w:autoSpaceDN w:val="0"/>
      <w:adjustRightInd w:val="0"/>
      <w:spacing w:before="0" w:beforeLines="0"/>
      <w:jc w:val="left"/>
      <w:outlineLvl w:val="2"/>
    </w:pPr>
    <w:rPr>
      <w:rFonts w:ascii="仿宋_GB2312" w:eastAsia="仿宋_GB2312" w:cs="MingLiU"/>
      <w:b/>
      <w:kern w:val="0"/>
      <w:sz w:val="24"/>
      <w:szCs w:val="28"/>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18"/>
    </w:rPr>
  </w:style>
  <w:style w:type="character" w:styleId="9">
    <w:name w:val="Strong"/>
    <w:qFormat/>
    <w:uiPriority w:val="0"/>
    <w:rPr>
      <w:b/>
      <w:bCs/>
    </w:rPr>
  </w:style>
  <w:style w:type="character" w:styleId="10">
    <w:name w:val="page number"/>
    <w:basedOn w:val="8"/>
    <w:qFormat/>
    <w:uiPriority w:val="0"/>
  </w:style>
  <w:style w:type="paragraph" w:customStyle="1" w:styleId="12">
    <w:name w:val="列出段落1"/>
    <w:basedOn w:val="1"/>
    <w:qFormat/>
    <w:uiPriority w:val="0"/>
    <w:pPr>
      <w:ind w:firstLine="420" w:firstLineChars="200"/>
    </w:pPr>
    <w:rPr>
      <w:szCs w:val="24"/>
    </w:rPr>
  </w:style>
  <w:style w:type="paragraph" w:customStyle="1" w:styleId="13">
    <w:name w:val="p0"/>
    <w:basedOn w:val="1"/>
    <w:qFormat/>
    <w:uiPriority w:val="0"/>
    <w:pPr>
      <w:widowControl/>
    </w:pPr>
    <w:rPr>
      <w:kern w:val="0"/>
      <w:szCs w:val="21"/>
    </w:rPr>
  </w:style>
  <w:style w:type="character" w:customStyle="1" w:styleId="14">
    <w:name w:val="lemmawgt-lemmatitle-title1"/>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2020-08-27T04:39:00Z</dcterms:created>
  <dc:creator>沈彦成</dc:creator>
  <cp:lastModifiedBy>沈彦成</cp:lastModifiedBy>
  <cp:lastPrinted>2021-01-11T06:44:04Z</cp:lastPrinted>
  <dcterms:modified xsi:type="dcterms:W3CDTF">2021-01-11T06:44:12Z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